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14" w:tblpY="73"/>
        <w:tblW w:w="10782" w:type="dxa"/>
        <w:tblLook w:val="04A0" w:firstRow="1" w:lastRow="0" w:firstColumn="1" w:lastColumn="0" w:noHBand="0" w:noVBand="1"/>
      </w:tblPr>
      <w:tblGrid>
        <w:gridCol w:w="2981"/>
        <w:gridCol w:w="3401"/>
        <w:gridCol w:w="2418"/>
        <w:gridCol w:w="1982"/>
      </w:tblGrid>
      <w:tr w:rsidR="00481573" w14:paraId="1C798052" w14:textId="77777777" w:rsidTr="00280D07">
        <w:trPr>
          <w:trHeight w:val="1577"/>
        </w:trPr>
        <w:tc>
          <w:tcPr>
            <w:tcW w:w="10782" w:type="dxa"/>
            <w:gridSpan w:val="4"/>
            <w:shd w:val="clear" w:color="auto" w:fill="D9D9D9" w:themeFill="background1" w:themeFillShade="D9"/>
          </w:tcPr>
          <w:p w14:paraId="4A0BBE34" w14:textId="7F997DDD" w:rsidR="00481573" w:rsidRDefault="00481573" w:rsidP="00481573">
            <w:pPr>
              <w:rPr>
                <w:b/>
                <w:bCs/>
                <w:sz w:val="24"/>
                <w:szCs w:val="24"/>
              </w:rPr>
            </w:pPr>
            <w:r>
              <w:rPr>
                <w:rFonts w:cs="Arial"/>
                <w:noProof/>
                <w:lang w:eastAsia="en-GB"/>
              </w:rPr>
              <w:drawing>
                <wp:anchor distT="0" distB="0" distL="114300" distR="114300" simplePos="0" relativeHeight="251657728" behindDoc="0" locked="0" layoutInCell="1" allowOverlap="1" wp14:anchorId="3DB22176" wp14:editId="096184AF">
                  <wp:simplePos x="0" y="0"/>
                  <wp:positionH relativeFrom="column">
                    <wp:posOffset>-70447</wp:posOffset>
                  </wp:positionH>
                  <wp:positionV relativeFrom="paragraph">
                    <wp:posOffset>-410</wp:posOffset>
                  </wp:positionV>
                  <wp:extent cx="986118" cy="986118"/>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733" cy="990733"/>
                          </a:xfrm>
                          <a:prstGeom prst="rect">
                            <a:avLst/>
                          </a:prstGeom>
                        </pic:spPr>
                      </pic:pic>
                    </a:graphicData>
                  </a:graphic>
                  <wp14:sizeRelH relativeFrom="margin">
                    <wp14:pctWidth>0</wp14:pctWidth>
                  </wp14:sizeRelH>
                  <wp14:sizeRelV relativeFrom="margin">
                    <wp14:pctHeight>0</wp14:pctHeight>
                  </wp14:sizeRelV>
                </wp:anchor>
              </w:drawing>
            </w:r>
          </w:p>
          <w:p w14:paraId="603CEDBE" w14:textId="3E7E8E62" w:rsidR="00481573" w:rsidRDefault="00D22D02" w:rsidP="00481573">
            <w:pPr>
              <w:rPr>
                <w:sz w:val="24"/>
                <w:szCs w:val="24"/>
              </w:rPr>
            </w:pPr>
            <w:r w:rsidRPr="00481573">
              <w:rPr>
                <w:b/>
                <w:bCs/>
                <w:noProof/>
                <w:sz w:val="24"/>
                <w:szCs w:val="24"/>
                <w:lang w:eastAsia="en-GB"/>
              </w:rPr>
              <mc:AlternateContent>
                <mc:Choice Requires="wps">
                  <w:drawing>
                    <wp:anchor distT="45720" distB="45720" distL="114300" distR="114300" simplePos="0" relativeHeight="251674112" behindDoc="0" locked="0" layoutInCell="1" allowOverlap="1" wp14:anchorId="1A4CB925" wp14:editId="79A70543">
                      <wp:simplePos x="0" y="0"/>
                      <wp:positionH relativeFrom="column">
                        <wp:posOffset>1684340</wp:posOffset>
                      </wp:positionH>
                      <wp:positionV relativeFrom="paragraph">
                        <wp:posOffset>112982</wp:posOffset>
                      </wp:positionV>
                      <wp:extent cx="3657600" cy="20872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87245"/>
                              </a:xfrm>
                              <a:prstGeom prst="rect">
                                <a:avLst/>
                              </a:prstGeom>
                              <a:solidFill>
                                <a:schemeClr val="bg1">
                                  <a:lumMod val="85000"/>
                                </a:schemeClr>
                              </a:solidFill>
                              <a:ln w="9525">
                                <a:noFill/>
                                <a:miter lim="800000"/>
                                <a:headEnd/>
                                <a:tailEnd/>
                              </a:ln>
                            </wps:spPr>
                            <wps:txbx>
                              <w:txbxContent>
                                <w:p w14:paraId="51BBF59B" w14:textId="24114B37" w:rsidR="00481573" w:rsidRPr="000D6AE0" w:rsidRDefault="00C435B9" w:rsidP="00D35464">
                                  <w:pPr>
                                    <w:jc w:val="center"/>
                                    <w:rPr>
                                      <w:sz w:val="36"/>
                                      <w:szCs w:val="36"/>
                                    </w:rPr>
                                  </w:pPr>
                                  <w:r w:rsidRPr="000D6AE0">
                                    <w:rPr>
                                      <w:b/>
                                      <w:bCs/>
                                      <w:sz w:val="36"/>
                                      <w:szCs w:val="36"/>
                                    </w:rPr>
                                    <w:t>Transfer</w:t>
                                  </w:r>
                                  <w:r w:rsidR="00D35464" w:rsidRPr="000D6AE0">
                                    <w:rPr>
                                      <w:b/>
                                      <w:bCs/>
                                      <w:sz w:val="36"/>
                                      <w:szCs w:val="36"/>
                                    </w:rPr>
                                    <w:t xml:space="preserve"> Checklist - Employee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CB925" id="_x0000_t202" coordsize="21600,21600" o:spt="202" path="m,l,21600r21600,l21600,xe">
                      <v:stroke joinstyle="miter"/>
                      <v:path gradientshapeok="t" o:connecttype="rect"/>
                    </v:shapetype>
                    <v:shape id="Text Box 2" o:spid="_x0000_s1026" type="#_x0000_t202" style="position:absolute;margin-left:132.65pt;margin-top:8.9pt;width:4in;height:164.35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" fillcolor="#d8d8d8 [2732]" stroked="f">
                      <v:textbox style="mso-fit-shape-to-text:t">
                        <w:txbxContent>
                          <w:p w14:paraId="51BBF59B" w14:textId="24114B37" w:rsidR="00481573" w:rsidRPr="000D6AE0" w:rsidRDefault="00C435B9" w:rsidP="00D35464">
                            <w:pPr>
                              <w:jc w:val="center"/>
                              <w:rPr>
                                <w:sz w:val="36"/>
                                <w:szCs w:val="36"/>
                              </w:rPr>
                            </w:pPr>
                            <w:r w:rsidRPr="000D6AE0">
                              <w:rPr>
                                <w:b/>
                                <w:bCs/>
                                <w:sz w:val="36"/>
                                <w:szCs w:val="36"/>
                              </w:rPr>
                              <w:t>Transfer</w:t>
                            </w:r>
                            <w:r w:rsidR="00D35464" w:rsidRPr="000D6AE0">
                              <w:rPr>
                                <w:b/>
                                <w:bCs/>
                                <w:sz w:val="36"/>
                                <w:szCs w:val="36"/>
                              </w:rPr>
                              <w:t xml:space="preserve"> Checklist - Employee</w:t>
                            </w:r>
                          </w:p>
                        </w:txbxContent>
                      </v:textbox>
                      <w10:wrap type="square"/>
                    </v:shape>
                  </w:pict>
                </mc:Fallback>
              </mc:AlternateContent>
            </w:r>
          </w:p>
        </w:tc>
      </w:tr>
      <w:tr w:rsidR="00481573" w14:paraId="42232913" w14:textId="77777777" w:rsidTr="00280D07">
        <w:trPr>
          <w:trHeight w:val="632"/>
        </w:trPr>
        <w:tc>
          <w:tcPr>
            <w:tcW w:w="10782" w:type="dxa"/>
            <w:gridSpan w:val="4"/>
            <w:shd w:val="clear" w:color="auto" w:fill="FFFFFF" w:themeFill="background1"/>
            <w:vAlign w:val="center"/>
          </w:tcPr>
          <w:p w14:paraId="0706DDB5" w14:textId="531AA743" w:rsidR="00033FC6" w:rsidRDefault="00481573" w:rsidP="00033FC6">
            <w:pPr>
              <w:rPr>
                <w:sz w:val="24"/>
                <w:szCs w:val="24"/>
              </w:rPr>
            </w:pPr>
            <w:r w:rsidRPr="0090514D">
              <w:rPr>
                <w:sz w:val="24"/>
                <w:szCs w:val="24"/>
              </w:rPr>
              <w:t xml:space="preserve">This checklist </w:t>
            </w:r>
            <w:r w:rsidR="00A726BB">
              <w:rPr>
                <w:sz w:val="24"/>
                <w:szCs w:val="24"/>
              </w:rPr>
              <w:t>outlines</w:t>
            </w:r>
            <w:r>
              <w:rPr>
                <w:sz w:val="24"/>
                <w:szCs w:val="24"/>
              </w:rPr>
              <w:t xml:space="preserve"> what you need to do before you</w:t>
            </w:r>
            <w:r w:rsidRPr="0090514D">
              <w:rPr>
                <w:sz w:val="24"/>
                <w:szCs w:val="24"/>
              </w:rPr>
              <w:t xml:space="preserve"> </w:t>
            </w:r>
            <w:r w:rsidR="00DC45D4">
              <w:rPr>
                <w:sz w:val="24"/>
                <w:szCs w:val="24"/>
              </w:rPr>
              <w:t>transfer to a new role within</w:t>
            </w:r>
            <w:r w:rsidR="00C3130F">
              <w:rPr>
                <w:sz w:val="24"/>
                <w:szCs w:val="24"/>
              </w:rPr>
              <w:t xml:space="preserve"> the</w:t>
            </w:r>
            <w:r w:rsidRPr="0090514D">
              <w:rPr>
                <w:sz w:val="24"/>
                <w:szCs w:val="24"/>
              </w:rPr>
              <w:t xml:space="preserve"> University</w:t>
            </w:r>
            <w:r w:rsidR="00033FC6">
              <w:rPr>
                <w:sz w:val="24"/>
                <w:szCs w:val="24"/>
              </w:rPr>
              <w:t xml:space="preserve"> and is only for use by employees who do not have access to People and Money. If you cannot action any of the steps, you should discuss this with your line manager in the first instance.</w:t>
            </w:r>
          </w:p>
          <w:p w14:paraId="7A349C4D" w14:textId="49A407D9" w:rsidR="00033FC6" w:rsidRDefault="00033FC6" w:rsidP="00033FC6">
            <w:pPr>
              <w:rPr>
                <w:sz w:val="24"/>
                <w:szCs w:val="24"/>
              </w:rPr>
            </w:pPr>
          </w:p>
          <w:p w14:paraId="3A2C6423" w14:textId="18A77644" w:rsidR="00B322B1" w:rsidRPr="009A62CB" w:rsidRDefault="00033FC6" w:rsidP="00033FC6">
            <w:pPr>
              <w:rPr>
                <w:sz w:val="24"/>
                <w:szCs w:val="24"/>
              </w:rPr>
            </w:pPr>
            <w:r>
              <w:rPr>
                <w:sz w:val="24"/>
                <w:szCs w:val="24"/>
              </w:rPr>
              <w:t>For the majority of employees, once your transfer de</w:t>
            </w:r>
            <w:r w:rsidR="00F15F39">
              <w:rPr>
                <w:sz w:val="24"/>
                <w:szCs w:val="24"/>
              </w:rPr>
              <w:t>tails ha</w:t>
            </w:r>
            <w:r w:rsidR="001E38E9">
              <w:rPr>
                <w:sz w:val="24"/>
                <w:szCs w:val="24"/>
              </w:rPr>
              <w:t>ve</w:t>
            </w:r>
            <w:r>
              <w:rPr>
                <w:sz w:val="24"/>
                <w:szCs w:val="24"/>
              </w:rPr>
              <w:t xml:space="preserve"> been entered into People and Money you will </w:t>
            </w:r>
            <w:r w:rsidRPr="008F3140">
              <w:rPr>
                <w:sz w:val="24"/>
                <w:szCs w:val="24"/>
              </w:rPr>
              <w:t>receive</w:t>
            </w:r>
            <w:r w:rsidR="00CA4F4E" w:rsidRPr="008F3140">
              <w:rPr>
                <w:sz w:val="24"/>
                <w:szCs w:val="24"/>
              </w:rPr>
              <w:t xml:space="preserve"> a series of tasks</w:t>
            </w:r>
            <w:r w:rsidRPr="008F3140">
              <w:rPr>
                <w:sz w:val="24"/>
                <w:szCs w:val="24"/>
              </w:rPr>
              <w:t xml:space="preserve"> for completion through </w:t>
            </w:r>
            <w:r w:rsidR="00B322B1" w:rsidRPr="008F3140">
              <w:rPr>
                <w:sz w:val="24"/>
                <w:szCs w:val="24"/>
              </w:rPr>
              <w:t>People and Money.</w:t>
            </w:r>
            <w:r w:rsidR="00E26077">
              <w:rPr>
                <w:sz w:val="24"/>
                <w:szCs w:val="24"/>
              </w:rPr>
              <w:t xml:space="preserve"> </w:t>
            </w:r>
            <w:r w:rsidR="009A2324" w:rsidRPr="00E26077">
              <w:rPr>
                <w:rStyle w:val="normaltextrun"/>
                <w:rFonts w:ascii="Calibri" w:hAnsi="Calibri" w:cs="Calibri"/>
                <w:sz w:val="24"/>
                <w:szCs w:val="24"/>
                <w:shd w:val="clear" w:color="auto" w:fill="FFFFFF"/>
              </w:rPr>
              <w:t>To access this please navigate</w:t>
            </w:r>
            <w:r w:rsidR="00892C5D" w:rsidRPr="00E26077">
              <w:rPr>
                <w:rStyle w:val="normaltextrun"/>
                <w:rFonts w:ascii="Calibri" w:hAnsi="Calibri" w:cs="Calibri"/>
                <w:sz w:val="24"/>
                <w:szCs w:val="24"/>
                <w:shd w:val="clear" w:color="auto" w:fill="FFFFFF"/>
              </w:rPr>
              <w:t xml:space="preserve"> to</w:t>
            </w:r>
            <w:r w:rsidR="009A2324" w:rsidRPr="00E26077">
              <w:rPr>
                <w:rStyle w:val="normaltextrun"/>
                <w:rFonts w:ascii="Calibri" w:hAnsi="Calibri" w:cs="Calibri"/>
                <w:sz w:val="24"/>
                <w:szCs w:val="24"/>
                <w:shd w:val="clear" w:color="auto" w:fill="FFFFFF"/>
              </w:rPr>
              <w:t xml:space="preserve"> the Journeys App. Further details can be found within the </w:t>
            </w:r>
            <w:hyperlink r:id="rId12" w:history="1">
              <w:r w:rsidR="009A2324" w:rsidRPr="00E26077">
                <w:rPr>
                  <w:rStyle w:val="Hyperlink"/>
                  <w:sz w:val="24"/>
                  <w:szCs w:val="24"/>
                </w:rPr>
                <w:t>Employee Guide to Journeys</w:t>
              </w:r>
            </w:hyperlink>
            <w:r w:rsidR="009A2324" w:rsidRPr="00E26077">
              <w:rPr>
                <w:sz w:val="24"/>
                <w:szCs w:val="24"/>
              </w:rPr>
              <w:t>.</w:t>
            </w:r>
            <w:r w:rsidR="009A2324" w:rsidRPr="004051B5">
              <w:rPr>
                <w:rStyle w:val="eop"/>
                <w:rFonts w:ascii="Calibri" w:hAnsi="Calibri" w:cs="Calibri"/>
                <w:color w:val="000000"/>
                <w:sz w:val="24"/>
                <w:szCs w:val="24"/>
                <w:shd w:val="clear" w:color="auto" w:fill="FFFFFF"/>
              </w:rPr>
              <w:t> </w:t>
            </w:r>
            <w:r w:rsidR="00386AED" w:rsidRPr="008F3140">
              <w:rPr>
                <w:rStyle w:val="eop"/>
                <w:rFonts w:ascii="Calibri" w:hAnsi="Calibri" w:cs="Calibri"/>
                <w:color w:val="000000"/>
                <w:sz w:val="24"/>
                <w:szCs w:val="24"/>
                <w:shd w:val="clear" w:color="auto" w:fill="FFFFFF"/>
              </w:rPr>
              <w:t>Y</w:t>
            </w:r>
            <w:r w:rsidR="00386AED" w:rsidRPr="004051B5">
              <w:rPr>
                <w:rStyle w:val="eop"/>
                <w:rFonts w:ascii="Calibri" w:hAnsi="Calibri" w:cs="Calibri"/>
                <w:color w:val="000000"/>
                <w:sz w:val="24"/>
                <w:szCs w:val="24"/>
                <w:shd w:val="clear" w:color="auto" w:fill="FFFFFF"/>
              </w:rPr>
              <w:t>ou should complete all tasks within the ‘</w:t>
            </w:r>
            <w:r w:rsidR="008F3140" w:rsidRPr="004051B5">
              <w:rPr>
                <w:rStyle w:val="eop"/>
                <w:rFonts w:ascii="Calibri" w:hAnsi="Calibri" w:cs="Calibri"/>
                <w:color w:val="000000"/>
                <w:sz w:val="24"/>
                <w:szCs w:val="24"/>
                <w:shd w:val="clear" w:color="auto" w:fill="FFFFFF"/>
              </w:rPr>
              <w:t>Moving Roles -</w:t>
            </w:r>
            <w:r w:rsidR="004B0DA8">
              <w:rPr>
                <w:rStyle w:val="eop"/>
                <w:rFonts w:ascii="Calibri" w:hAnsi="Calibri" w:cs="Calibri"/>
                <w:color w:val="000000"/>
                <w:sz w:val="24"/>
                <w:szCs w:val="24"/>
                <w:shd w:val="clear" w:color="auto" w:fill="FFFFFF"/>
              </w:rPr>
              <w:t xml:space="preserve"> Tasks</w:t>
            </w:r>
            <w:r w:rsidR="00386AED" w:rsidRPr="004051B5">
              <w:rPr>
                <w:rStyle w:val="eop"/>
                <w:rFonts w:ascii="Calibri" w:hAnsi="Calibri" w:cs="Calibri"/>
                <w:color w:val="000000"/>
                <w:sz w:val="24"/>
                <w:szCs w:val="24"/>
                <w:shd w:val="clear" w:color="auto" w:fill="FFFFFF"/>
              </w:rPr>
              <w:t xml:space="preserve"> to </w:t>
            </w:r>
            <w:r w:rsidR="008F3140" w:rsidRPr="004051B5">
              <w:rPr>
                <w:rStyle w:val="eop"/>
                <w:rFonts w:ascii="Calibri" w:hAnsi="Calibri" w:cs="Calibri"/>
                <w:color w:val="000000"/>
                <w:sz w:val="24"/>
                <w:szCs w:val="24"/>
                <w:shd w:val="clear" w:color="auto" w:fill="FFFFFF"/>
              </w:rPr>
              <w:t>f</w:t>
            </w:r>
            <w:r w:rsidR="00386AED" w:rsidRPr="004051B5">
              <w:rPr>
                <w:rStyle w:val="eop"/>
                <w:rFonts w:ascii="Calibri" w:hAnsi="Calibri" w:cs="Calibri"/>
                <w:color w:val="000000"/>
                <w:sz w:val="24"/>
                <w:szCs w:val="24"/>
                <w:shd w:val="clear" w:color="auto" w:fill="FFFFFF"/>
              </w:rPr>
              <w:t>inish in your current role’ Journey before you</w:t>
            </w:r>
            <w:r w:rsidR="006644DF">
              <w:rPr>
                <w:rStyle w:val="eop"/>
                <w:rFonts w:ascii="Calibri" w:hAnsi="Calibri" w:cs="Calibri"/>
                <w:color w:val="000000"/>
                <w:sz w:val="24"/>
                <w:szCs w:val="24"/>
                <w:shd w:val="clear" w:color="auto" w:fill="FFFFFF"/>
              </w:rPr>
              <w:t xml:space="preserve"> </w:t>
            </w:r>
            <w:r w:rsidR="00386AED" w:rsidRPr="004051B5">
              <w:rPr>
                <w:rStyle w:val="eop"/>
                <w:rFonts w:ascii="Calibri" w:hAnsi="Calibri" w:cs="Calibri"/>
                <w:color w:val="000000"/>
                <w:sz w:val="24"/>
                <w:szCs w:val="24"/>
                <w:shd w:val="clear" w:color="auto" w:fill="FFFFFF"/>
              </w:rPr>
              <w:t>transfer to your new role.</w:t>
            </w:r>
            <w:r w:rsidR="008F18F7">
              <w:rPr>
                <w:rStyle w:val="eop"/>
                <w:rFonts w:ascii="Calibri" w:hAnsi="Calibri" w:cs="Calibri"/>
                <w:color w:val="000000"/>
                <w:sz w:val="24"/>
                <w:szCs w:val="24"/>
                <w:shd w:val="clear" w:color="auto" w:fill="FFFFFF"/>
              </w:rPr>
              <w:t xml:space="preserve"> </w:t>
            </w:r>
            <w:r w:rsidR="008F18F7" w:rsidRPr="009A62CB">
              <w:rPr>
                <w:rStyle w:val="eop"/>
                <w:rFonts w:ascii="Calibri" w:hAnsi="Calibri" w:cs="Calibri"/>
                <w:color w:val="000000"/>
                <w:sz w:val="24"/>
                <w:szCs w:val="24"/>
                <w:shd w:val="clear" w:color="auto" w:fill="FFFFFF"/>
              </w:rPr>
              <w:t xml:space="preserve">You will also receive a Journey </w:t>
            </w:r>
            <w:r w:rsidR="00080405" w:rsidRPr="009A62CB">
              <w:rPr>
                <w:rStyle w:val="eop"/>
                <w:rFonts w:ascii="Calibri" w:hAnsi="Calibri" w:cs="Calibri"/>
                <w:color w:val="000000"/>
                <w:sz w:val="24"/>
                <w:szCs w:val="24"/>
                <w:shd w:val="clear" w:color="auto" w:fill="FFFFFF"/>
              </w:rPr>
              <w:t>titled ‘</w:t>
            </w:r>
            <w:r w:rsidR="009A62CB" w:rsidRPr="009A62CB">
              <w:rPr>
                <w:rStyle w:val="eop"/>
                <w:rFonts w:ascii="Calibri" w:hAnsi="Calibri" w:cs="Calibri"/>
                <w:color w:val="000000"/>
                <w:sz w:val="24"/>
                <w:szCs w:val="24"/>
                <w:shd w:val="clear" w:color="auto" w:fill="FFFFFF"/>
              </w:rPr>
              <w:t xml:space="preserve">Getting Started in a new role’, this will provide tasks for you to complete </w:t>
            </w:r>
            <w:r w:rsidR="009A62CB">
              <w:rPr>
                <w:rStyle w:val="eop"/>
                <w:rFonts w:ascii="Calibri" w:hAnsi="Calibri" w:cs="Calibri"/>
                <w:color w:val="000000"/>
                <w:sz w:val="24"/>
                <w:szCs w:val="24"/>
                <w:shd w:val="clear" w:color="auto" w:fill="FFFFFF"/>
              </w:rPr>
              <w:t>t</w:t>
            </w:r>
            <w:r w:rsidR="009A62CB" w:rsidRPr="009A62CB">
              <w:rPr>
                <w:rStyle w:val="eop"/>
                <w:rFonts w:ascii="Calibri" w:hAnsi="Calibri" w:cs="Calibri"/>
                <w:color w:val="000000"/>
                <w:sz w:val="24"/>
                <w:szCs w:val="24"/>
                <w:shd w:val="clear" w:color="auto" w:fill="FFFFFF"/>
              </w:rPr>
              <w:t>o help you get started in your new job.</w:t>
            </w:r>
          </w:p>
          <w:p w14:paraId="34628207" w14:textId="7F1BEE0B" w:rsidR="00033FC6" w:rsidRPr="0015708C" w:rsidRDefault="00033FC6" w:rsidP="00DC45D4">
            <w:pPr>
              <w:rPr>
                <w:sz w:val="24"/>
                <w:szCs w:val="24"/>
              </w:rPr>
            </w:pPr>
          </w:p>
        </w:tc>
      </w:tr>
      <w:tr w:rsidR="00003B72" w14:paraId="57F2C748" w14:textId="77777777" w:rsidTr="00280D07">
        <w:trPr>
          <w:trHeight w:val="421"/>
        </w:trPr>
        <w:tc>
          <w:tcPr>
            <w:tcW w:w="2981" w:type="dxa"/>
            <w:shd w:val="clear" w:color="auto" w:fill="F2F2F2" w:themeFill="background1" w:themeFillShade="F2"/>
          </w:tcPr>
          <w:p w14:paraId="168755EE" w14:textId="75A84FC6" w:rsidR="00003B72" w:rsidRPr="0015708C" w:rsidRDefault="1840F72F" w:rsidP="00481573">
            <w:pPr>
              <w:rPr>
                <w:b/>
                <w:bCs/>
                <w:sz w:val="24"/>
                <w:szCs w:val="24"/>
              </w:rPr>
            </w:pPr>
            <w:r w:rsidRPr="1840F72F">
              <w:rPr>
                <w:b/>
                <w:bCs/>
                <w:sz w:val="24"/>
                <w:szCs w:val="24"/>
              </w:rPr>
              <w:t>Name</w:t>
            </w:r>
            <w:r w:rsidR="00481573">
              <w:rPr>
                <w:b/>
                <w:bCs/>
                <w:sz w:val="24"/>
                <w:szCs w:val="24"/>
              </w:rPr>
              <w:t>:</w:t>
            </w:r>
          </w:p>
        </w:tc>
        <w:tc>
          <w:tcPr>
            <w:tcW w:w="3401" w:type="dxa"/>
          </w:tcPr>
          <w:p w14:paraId="60F83964" w14:textId="77777777" w:rsidR="00003B72" w:rsidRPr="0015708C" w:rsidRDefault="00003B72" w:rsidP="00481573">
            <w:pPr>
              <w:rPr>
                <w:sz w:val="24"/>
                <w:szCs w:val="24"/>
              </w:rPr>
            </w:pPr>
          </w:p>
        </w:tc>
        <w:tc>
          <w:tcPr>
            <w:tcW w:w="2418" w:type="dxa"/>
            <w:shd w:val="clear" w:color="auto" w:fill="F2F2F2" w:themeFill="background1" w:themeFillShade="F2"/>
          </w:tcPr>
          <w:p w14:paraId="2DBE986E" w14:textId="4099DABF" w:rsidR="00003B72" w:rsidRPr="0015708C" w:rsidRDefault="00003B72" w:rsidP="00D35464">
            <w:pPr>
              <w:rPr>
                <w:b/>
                <w:sz w:val="24"/>
                <w:szCs w:val="24"/>
              </w:rPr>
            </w:pPr>
            <w:r w:rsidRPr="0015708C">
              <w:rPr>
                <w:b/>
                <w:sz w:val="24"/>
                <w:szCs w:val="24"/>
              </w:rPr>
              <w:t xml:space="preserve">Assignment </w:t>
            </w:r>
            <w:r w:rsidR="00D35464">
              <w:rPr>
                <w:b/>
                <w:sz w:val="24"/>
                <w:szCs w:val="24"/>
              </w:rPr>
              <w:t>number:</w:t>
            </w:r>
          </w:p>
        </w:tc>
        <w:tc>
          <w:tcPr>
            <w:tcW w:w="1981" w:type="dxa"/>
          </w:tcPr>
          <w:p w14:paraId="03EA8B68" w14:textId="77777777" w:rsidR="00003B72" w:rsidRPr="0015708C" w:rsidRDefault="00003B72" w:rsidP="00481573">
            <w:pPr>
              <w:rPr>
                <w:sz w:val="24"/>
                <w:szCs w:val="24"/>
              </w:rPr>
            </w:pPr>
          </w:p>
        </w:tc>
      </w:tr>
      <w:tr w:rsidR="00003B72" w14:paraId="45DA6C53" w14:textId="77777777" w:rsidTr="00280D07">
        <w:trPr>
          <w:trHeight w:val="430"/>
        </w:trPr>
        <w:tc>
          <w:tcPr>
            <w:tcW w:w="2981" w:type="dxa"/>
            <w:shd w:val="clear" w:color="auto" w:fill="F2F2F2" w:themeFill="background1" w:themeFillShade="F2"/>
          </w:tcPr>
          <w:p w14:paraId="17D3FF55" w14:textId="17792951" w:rsidR="00003B72" w:rsidRPr="0015708C" w:rsidRDefault="00003B72" w:rsidP="00481573">
            <w:pPr>
              <w:rPr>
                <w:b/>
                <w:sz w:val="24"/>
                <w:szCs w:val="24"/>
              </w:rPr>
            </w:pPr>
            <w:r w:rsidRPr="0015708C">
              <w:rPr>
                <w:b/>
                <w:sz w:val="24"/>
                <w:szCs w:val="24"/>
              </w:rPr>
              <w:t>School/Department</w:t>
            </w:r>
            <w:r w:rsidR="00481573">
              <w:rPr>
                <w:b/>
                <w:sz w:val="24"/>
                <w:szCs w:val="24"/>
              </w:rPr>
              <w:t>:</w:t>
            </w:r>
          </w:p>
        </w:tc>
        <w:tc>
          <w:tcPr>
            <w:tcW w:w="3401" w:type="dxa"/>
          </w:tcPr>
          <w:p w14:paraId="3AF7221E" w14:textId="77777777" w:rsidR="00003B72" w:rsidRPr="0015708C" w:rsidRDefault="00003B72" w:rsidP="00481573">
            <w:pPr>
              <w:rPr>
                <w:sz w:val="24"/>
                <w:szCs w:val="24"/>
              </w:rPr>
            </w:pPr>
          </w:p>
        </w:tc>
        <w:tc>
          <w:tcPr>
            <w:tcW w:w="2418" w:type="dxa"/>
            <w:shd w:val="clear" w:color="auto" w:fill="F2F2F2" w:themeFill="background1" w:themeFillShade="F2"/>
          </w:tcPr>
          <w:p w14:paraId="35E4A241" w14:textId="2978C7E2" w:rsidR="00003B72" w:rsidRPr="0015708C" w:rsidRDefault="006017DD" w:rsidP="006017DD">
            <w:pPr>
              <w:rPr>
                <w:b/>
                <w:sz w:val="24"/>
                <w:szCs w:val="24"/>
              </w:rPr>
            </w:pPr>
            <w:r>
              <w:rPr>
                <w:b/>
                <w:sz w:val="24"/>
                <w:szCs w:val="24"/>
              </w:rPr>
              <w:t>Last working day</w:t>
            </w:r>
            <w:r w:rsidR="00481573">
              <w:rPr>
                <w:b/>
                <w:sz w:val="24"/>
                <w:szCs w:val="24"/>
              </w:rPr>
              <w:t>:</w:t>
            </w:r>
          </w:p>
        </w:tc>
        <w:tc>
          <w:tcPr>
            <w:tcW w:w="1981" w:type="dxa"/>
          </w:tcPr>
          <w:p w14:paraId="1F316AC9" w14:textId="77777777" w:rsidR="00003B72" w:rsidRPr="0015708C" w:rsidRDefault="00003B72" w:rsidP="00481573">
            <w:pPr>
              <w:rPr>
                <w:sz w:val="24"/>
                <w:szCs w:val="24"/>
              </w:rPr>
            </w:pPr>
          </w:p>
        </w:tc>
      </w:tr>
    </w:tbl>
    <w:tbl>
      <w:tblPr>
        <w:tblStyle w:val="TableGrid"/>
        <w:tblW w:w="10774" w:type="dxa"/>
        <w:tblInd w:w="-714" w:type="dxa"/>
        <w:tblLook w:val="04A0" w:firstRow="1" w:lastRow="0" w:firstColumn="1" w:lastColumn="0" w:noHBand="0" w:noVBand="1"/>
      </w:tblPr>
      <w:tblGrid>
        <w:gridCol w:w="2974"/>
        <w:gridCol w:w="5817"/>
        <w:gridCol w:w="1983"/>
      </w:tblGrid>
      <w:tr w:rsidR="001623DE" w14:paraId="5A565E05" w14:textId="77777777" w:rsidTr="5B9C1129">
        <w:trPr>
          <w:trHeight w:val="349"/>
        </w:trPr>
        <w:tc>
          <w:tcPr>
            <w:tcW w:w="2974" w:type="dxa"/>
            <w:tcBorders>
              <w:top w:val="single" w:sz="4" w:space="0" w:color="auto"/>
            </w:tcBorders>
            <w:shd w:val="clear" w:color="auto" w:fill="F2F2F2" w:themeFill="background1" w:themeFillShade="F2"/>
          </w:tcPr>
          <w:p w14:paraId="76D9A472" w14:textId="77777777" w:rsidR="001623DE" w:rsidRDefault="001623DE" w:rsidP="0081371A">
            <w:pPr>
              <w:rPr>
                <w:b/>
                <w:sz w:val="24"/>
                <w:szCs w:val="24"/>
              </w:rPr>
            </w:pPr>
            <w:r>
              <w:rPr>
                <w:b/>
                <w:sz w:val="24"/>
                <w:szCs w:val="24"/>
              </w:rPr>
              <w:t>Area</w:t>
            </w:r>
          </w:p>
        </w:tc>
        <w:tc>
          <w:tcPr>
            <w:tcW w:w="5817" w:type="dxa"/>
            <w:tcBorders>
              <w:top w:val="single" w:sz="4" w:space="0" w:color="auto"/>
            </w:tcBorders>
            <w:shd w:val="clear" w:color="auto" w:fill="F2F2F2" w:themeFill="background1" w:themeFillShade="F2"/>
          </w:tcPr>
          <w:p w14:paraId="1686B30F" w14:textId="77777777" w:rsidR="001623DE" w:rsidRDefault="001623DE" w:rsidP="0081371A">
            <w:pPr>
              <w:rPr>
                <w:b/>
                <w:sz w:val="24"/>
                <w:szCs w:val="24"/>
              </w:rPr>
            </w:pPr>
            <w:r>
              <w:rPr>
                <w:b/>
                <w:sz w:val="24"/>
                <w:szCs w:val="24"/>
              </w:rPr>
              <w:t>Action</w:t>
            </w:r>
          </w:p>
        </w:tc>
        <w:tc>
          <w:tcPr>
            <w:tcW w:w="1983" w:type="dxa"/>
            <w:tcBorders>
              <w:top w:val="single" w:sz="4" w:space="0" w:color="auto"/>
            </w:tcBorders>
            <w:shd w:val="clear" w:color="auto" w:fill="F2F2F2" w:themeFill="background1" w:themeFillShade="F2"/>
          </w:tcPr>
          <w:p w14:paraId="489013DA" w14:textId="77777777" w:rsidR="001623DE" w:rsidRDefault="001623DE" w:rsidP="0081371A">
            <w:pPr>
              <w:rPr>
                <w:b/>
                <w:sz w:val="24"/>
                <w:szCs w:val="24"/>
              </w:rPr>
            </w:pPr>
            <w:r>
              <w:rPr>
                <w:b/>
                <w:sz w:val="24"/>
                <w:szCs w:val="24"/>
              </w:rPr>
              <w:t>Complete</w:t>
            </w:r>
          </w:p>
        </w:tc>
      </w:tr>
      <w:tr w:rsidR="001623DE" w14:paraId="2C7CCF0B" w14:textId="77777777" w:rsidTr="5B9C1129">
        <w:trPr>
          <w:trHeight w:val="978"/>
        </w:trPr>
        <w:tc>
          <w:tcPr>
            <w:tcW w:w="2974" w:type="dxa"/>
          </w:tcPr>
          <w:p w14:paraId="3E61DF20" w14:textId="77777777" w:rsidR="001623DE" w:rsidRPr="00292F36" w:rsidRDefault="001623DE" w:rsidP="0081371A">
            <w:pPr>
              <w:rPr>
                <w:b/>
                <w:sz w:val="24"/>
                <w:szCs w:val="24"/>
              </w:rPr>
            </w:pPr>
            <w:r w:rsidRPr="00292F36">
              <w:rPr>
                <w:b/>
                <w:sz w:val="24"/>
                <w:szCs w:val="24"/>
              </w:rPr>
              <w:t xml:space="preserve">Letter of resignation </w:t>
            </w:r>
          </w:p>
        </w:tc>
        <w:tc>
          <w:tcPr>
            <w:tcW w:w="5817" w:type="dxa"/>
          </w:tcPr>
          <w:p w14:paraId="4BB9AB63" w14:textId="3F13CF94" w:rsidR="001623DE" w:rsidRPr="00292F36" w:rsidRDefault="405FD88F" w:rsidP="405FD88F">
            <w:pPr>
              <w:rPr>
                <w:sz w:val="24"/>
                <w:szCs w:val="24"/>
              </w:rPr>
            </w:pPr>
            <w:r w:rsidRPr="00292F36">
              <w:rPr>
                <w:sz w:val="24"/>
                <w:szCs w:val="24"/>
              </w:rPr>
              <w:t xml:space="preserve">Send </w:t>
            </w:r>
            <w:r w:rsidRPr="00292F36">
              <w:rPr>
                <w:bCs/>
                <w:sz w:val="24"/>
                <w:szCs w:val="24"/>
              </w:rPr>
              <w:t>written notice of resignation</w:t>
            </w:r>
            <w:r w:rsidRPr="00292F36">
              <w:rPr>
                <w:sz w:val="24"/>
                <w:szCs w:val="24"/>
              </w:rPr>
              <w:t xml:space="preserve"> </w:t>
            </w:r>
            <w:r w:rsidRPr="00292F36">
              <w:rPr>
                <w:bCs/>
                <w:sz w:val="24"/>
                <w:szCs w:val="24"/>
              </w:rPr>
              <w:t xml:space="preserve">(email or letter) </w:t>
            </w:r>
            <w:r w:rsidRPr="00292F36">
              <w:rPr>
                <w:sz w:val="24"/>
                <w:szCs w:val="24"/>
              </w:rPr>
              <w:t xml:space="preserve">to your line manager, giving the notice specified in your </w:t>
            </w:r>
            <w:hyperlink r:id="rId13">
              <w:r w:rsidRPr="00292F36">
                <w:rPr>
                  <w:rStyle w:val="Hyperlink"/>
                  <w:sz w:val="24"/>
                  <w:szCs w:val="24"/>
                </w:rPr>
                <w:t>Conditions of Service</w:t>
              </w:r>
            </w:hyperlink>
            <w:r w:rsidRPr="00292F36">
              <w:rPr>
                <w:sz w:val="24"/>
                <w:szCs w:val="24"/>
              </w:rPr>
              <w:t>.</w:t>
            </w:r>
          </w:p>
        </w:tc>
        <w:tc>
          <w:tcPr>
            <w:tcW w:w="1983" w:type="dxa"/>
          </w:tcPr>
          <w:p w14:paraId="2CF0C9DC" w14:textId="77777777" w:rsidR="001623DE" w:rsidRDefault="001623DE" w:rsidP="0081371A">
            <w:pPr>
              <w:jc w:val="center"/>
              <w:rPr>
                <w:b/>
                <w:sz w:val="24"/>
                <w:szCs w:val="24"/>
              </w:rPr>
            </w:pPr>
          </w:p>
        </w:tc>
      </w:tr>
      <w:tr w:rsidR="001623DE" w14:paraId="372CE7E3" w14:textId="77777777" w:rsidTr="5B9C1129">
        <w:trPr>
          <w:trHeight w:val="1258"/>
        </w:trPr>
        <w:tc>
          <w:tcPr>
            <w:tcW w:w="2974" w:type="dxa"/>
          </w:tcPr>
          <w:p w14:paraId="150B102C" w14:textId="77777777" w:rsidR="001623DE" w:rsidRDefault="001623DE" w:rsidP="0081371A">
            <w:pPr>
              <w:rPr>
                <w:b/>
                <w:sz w:val="24"/>
                <w:szCs w:val="24"/>
              </w:rPr>
            </w:pPr>
            <w:r>
              <w:rPr>
                <w:b/>
                <w:sz w:val="24"/>
                <w:szCs w:val="24"/>
              </w:rPr>
              <w:t>Annual leave</w:t>
            </w:r>
          </w:p>
        </w:tc>
        <w:tc>
          <w:tcPr>
            <w:tcW w:w="5817" w:type="dxa"/>
          </w:tcPr>
          <w:p w14:paraId="608FA291" w14:textId="7F24FBEC" w:rsidR="001623DE" w:rsidRPr="002F73EF" w:rsidRDefault="7F5B0280" w:rsidP="5B9C1129">
            <w:pPr>
              <w:rPr>
                <w:sz w:val="24"/>
                <w:szCs w:val="24"/>
              </w:rPr>
            </w:pPr>
            <w:r w:rsidRPr="5B9C1129">
              <w:rPr>
                <w:sz w:val="24"/>
                <w:szCs w:val="24"/>
              </w:rPr>
              <w:t xml:space="preserve">Make sure your annual leave record is up-to-date. </w:t>
            </w:r>
          </w:p>
          <w:p w14:paraId="64782161" w14:textId="69F874F3" w:rsidR="001623DE" w:rsidRPr="002F73EF" w:rsidRDefault="7F5B0280" w:rsidP="00033FC6">
            <w:pPr>
              <w:rPr>
                <w:sz w:val="24"/>
                <w:szCs w:val="24"/>
              </w:rPr>
            </w:pPr>
            <w:r w:rsidRPr="5B9C1129">
              <w:rPr>
                <w:sz w:val="24"/>
                <w:szCs w:val="24"/>
              </w:rPr>
              <w:t>Not applicable if you are on a Guaranteed Hours (GH) contract</w:t>
            </w:r>
            <w:r w:rsidR="00033FC6" w:rsidRPr="5B9C1129">
              <w:rPr>
                <w:sz w:val="24"/>
                <w:szCs w:val="24"/>
              </w:rPr>
              <w:t>.</w:t>
            </w:r>
          </w:p>
        </w:tc>
        <w:tc>
          <w:tcPr>
            <w:tcW w:w="1983" w:type="dxa"/>
          </w:tcPr>
          <w:p w14:paraId="6FA56552" w14:textId="77777777" w:rsidR="001623DE" w:rsidRDefault="001623DE" w:rsidP="0081371A">
            <w:pPr>
              <w:jc w:val="center"/>
              <w:rPr>
                <w:b/>
                <w:sz w:val="24"/>
                <w:szCs w:val="24"/>
              </w:rPr>
            </w:pPr>
          </w:p>
        </w:tc>
      </w:tr>
      <w:tr w:rsidR="001623DE" w14:paraId="0E21D941" w14:textId="77777777" w:rsidTr="5B9C1129">
        <w:trPr>
          <w:trHeight w:val="1310"/>
        </w:trPr>
        <w:tc>
          <w:tcPr>
            <w:tcW w:w="2974" w:type="dxa"/>
          </w:tcPr>
          <w:p w14:paraId="50C8B4EC" w14:textId="086BE872" w:rsidR="001623DE" w:rsidRDefault="00C35C4F" w:rsidP="0081371A">
            <w:pPr>
              <w:rPr>
                <w:b/>
                <w:sz w:val="24"/>
                <w:szCs w:val="24"/>
              </w:rPr>
            </w:pPr>
            <w:r>
              <w:rPr>
                <w:b/>
                <w:sz w:val="24"/>
                <w:szCs w:val="24"/>
              </w:rPr>
              <w:t>Finances</w:t>
            </w:r>
          </w:p>
        </w:tc>
        <w:tc>
          <w:tcPr>
            <w:tcW w:w="5817" w:type="dxa"/>
          </w:tcPr>
          <w:p w14:paraId="5522D7D7" w14:textId="542A5BC5" w:rsidR="00EE2324" w:rsidRPr="002F73EF" w:rsidRDefault="00EE2324" w:rsidP="000614B3">
            <w:pPr>
              <w:pStyle w:val="ListParagraph"/>
              <w:numPr>
                <w:ilvl w:val="0"/>
                <w:numId w:val="14"/>
              </w:numPr>
              <w:rPr>
                <w:sz w:val="24"/>
                <w:szCs w:val="24"/>
              </w:rPr>
            </w:pPr>
            <w:r w:rsidRPr="002F73EF">
              <w:rPr>
                <w:sz w:val="24"/>
                <w:szCs w:val="24"/>
              </w:rPr>
              <w:t xml:space="preserve">If you are on a </w:t>
            </w:r>
            <w:r w:rsidR="00B96D2C" w:rsidRPr="002F73EF">
              <w:rPr>
                <w:sz w:val="24"/>
                <w:szCs w:val="24"/>
              </w:rPr>
              <w:t>GH</w:t>
            </w:r>
            <w:r w:rsidRPr="002F73EF">
              <w:rPr>
                <w:sz w:val="24"/>
                <w:szCs w:val="24"/>
              </w:rPr>
              <w:t xml:space="preserve"> contract</w:t>
            </w:r>
            <w:r w:rsidR="00C849B4" w:rsidRPr="002F73EF">
              <w:rPr>
                <w:sz w:val="24"/>
                <w:szCs w:val="24"/>
              </w:rPr>
              <w:t xml:space="preserve"> or paid </w:t>
            </w:r>
            <w:r w:rsidR="007F3D78">
              <w:rPr>
                <w:sz w:val="24"/>
                <w:szCs w:val="24"/>
              </w:rPr>
              <w:t>via a</w:t>
            </w:r>
            <w:r w:rsidR="00C849B4" w:rsidRPr="002F73EF">
              <w:rPr>
                <w:sz w:val="24"/>
                <w:szCs w:val="24"/>
              </w:rPr>
              <w:t xml:space="preserve"> timesheet, make sure all hours worked are submitted.</w:t>
            </w:r>
          </w:p>
          <w:p w14:paraId="39762F3A" w14:textId="77777777" w:rsidR="00736A72" w:rsidRDefault="00EE2324" w:rsidP="00C435B9">
            <w:pPr>
              <w:pStyle w:val="ListParagraph"/>
              <w:numPr>
                <w:ilvl w:val="0"/>
                <w:numId w:val="14"/>
              </w:numPr>
              <w:rPr>
                <w:sz w:val="24"/>
                <w:szCs w:val="24"/>
              </w:rPr>
            </w:pPr>
            <w:r w:rsidRPr="002F73EF">
              <w:rPr>
                <w:sz w:val="24"/>
                <w:szCs w:val="24"/>
              </w:rPr>
              <w:t xml:space="preserve">Submit </w:t>
            </w:r>
            <w:r w:rsidR="00C35C4F" w:rsidRPr="002F73EF">
              <w:rPr>
                <w:sz w:val="24"/>
                <w:szCs w:val="24"/>
              </w:rPr>
              <w:t xml:space="preserve">any </w:t>
            </w:r>
            <w:r w:rsidR="001623DE" w:rsidRPr="002F73EF">
              <w:rPr>
                <w:sz w:val="24"/>
                <w:szCs w:val="24"/>
              </w:rPr>
              <w:t>outstanding expenses claims</w:t>
            </w:r>
            <w:r w:rsidR="005A16C1" w:rsidRPr="002F73EF">
              <w:rPr>
                <w:sz w:val="24"/>
                <w:szCs w:val="24"/>
              </w:rPr>
              <w:t>.</w:t>
            </w:r>
          </w:p>
          <w:p w14:paraId="2A77E700" w14:textId="720EBCB0" w:rsidR="00033FC6" w:rsidRPr="002F73EF" w:rsidRDefault="00033FC6" w:rsidP="00C435B9">
            <w:pPr>
              <w:pStyle w:val="ListParagraph"/>
              <w:numPr>
                <w:ilvl w:val="0"/>
                <w:numId w:val="14"/>
              </w:numPr>
              <w:rPr>
                <w:sz w:val="24"/>
                <w:szCs w:val="24"/>
              </w:rPr>
            </w:pPr>
            <w:r>
              <w:rPr>
                <w:sz w:val="24"/>
                <w:szCs w:val="24"/>
              </w:rPr>
              <w:t>If you have a student scholarship check with your School/Department whether payments will continue</w:t>
            </w:r>
          </w:p>
        </w:tc>
        <w:tc>
          <w:tcPr>
            <w:tcW w:w="1983" w:type="dxa"/>
          </w:tcPr>
          <w:p w14:paraId="54E5C776" w14:textId="77777777" w:rsidR="001623DE" w:rsidRDefault="001623DE" w:rsidP="0081371A">
            <w:pPr>
              <w:jc w:val="center"/>
              <w:rPr>
                <w:b/>
                <w:sz w:val="24"/>
                <w:szCs w:val="24"/>
              </w:rPr>
            </w:pPr>
          </w:p>
        </w:tc>
      </w:tr>
      <w:tr w:rsidR="00DB2A17" w14:paraId="44DBB9E0" w14:textId="77777777" w:rsidTr="00DB2A17">
        <w:trPr>
          <w:trHeight w:val="502"/>
        </w:trPr>
        <w:tc>
          <w:tcPr>
            <w:tcW w:w="2974" w:type="dxa"/>
          </w:tcPr>
          <w:p w14:paraId="4F65ADA9" w14:textId="58416065" w:rsidR="00DB2A17" w:rsidRDefault="00DB2A17" w:rsidP="0081371A">
            <w:pPr>
              <w:rPr>
                <w:b/>
                <w:sz w:val="24"/>
                <w:szCs w:val="24"/>
              </w:rPr>
            </w:pPr>
            <w:r>
              <w:rPr>
                <w:b/>
                <w:sz w:val="24"/>
                <w:szCs w:val="24"/>
              </w:rPr>
              <w:t>Internal Transfer Survey</w:t>
            </w:r>
          </w:p>
        </w:tc>
        <w:tc>
          <w:tcPr>
            <w:tcW w:w="5817" w:type="dxa"/>
          </w:tcPr>
          <w:p w14:paraId="0AC4100E" w14:textId="2EDD9D05" w:rsidR="00DB2A17" w:rsidRPr="00DB2A17" w:rsidRDefault="00DB2A17" w:rsidP="00DB2A17">
            <w:pPr>
              <w:rPr>
                <w:sz w:val="24"/>
                <w:szCs w:val="24"/>
              </w:rPr>
            </w:pPr>
            <w:r w:rsidRPr="00C92BCD">
              <w:rPr>
                <w:sz w:val="24"/>
                <w:szCs w:val="24"/>
              </w:rPr>
              <w:t>Complete the online </w:t>
            </w:r>
            <w:hyperlink r:id="rId14" w:tgtFrame="_blank" w:history="1">
              <w:r>
                <w:rPr>
                  <w:rStyle w:val="Hyperlink"/>
                  <w:sz w:val="24"/>
                  <w:szCs w:val="24"/>
                </w:rPr>
                <w:t>Employee Internal Transfer Survey</w:t>
              </w:r>
            </w:hyperlink>
            <w:r w:rsidRPr="00C92BCD">
              <w:rPr>
                <w:sz w:val="24"/>
                <w:szCs w:val="24"/>
              </w:rPr>
              <w:t>.</w:t>
            </w:r>
          </w:p>
        </w:tc>
        <w:tc>
          <w:tcPr>
            <w:tcW w:w="1983" w:type="dxa"/>
          </w:tcPr>
          <w:p w14:paraId="1EA897FE" w14:textId="77777777" w:rsidR="00DB2A17" w:rsidRDefault="00DB2A17" w:rsidP="0081371A">
            <w:pPr>
              <w:jc w:val="center"/>
              <w:rPr>
                <w:b/>
                <w:sz w:val="24"/>
                <w:szCs w:val="24"/>
              </w:rPr>
            </w:pPr>
          </w:p>
        </w:tc>
      </w:tr>
      <w:tr w:rsidR="2E81623D" w14:paraId="4ACB3A12" w14:textId="77777777" w:rsidTr="5B9C1129">
        <w:trPr>
          <w:trHeight w:val="2955"/>
        </w:trPr>
        <w:tc>
          <w:tcPr>
            <w:tcW w:w="2974" w:type="dxa"/>
            <w:tcBorders>
              <w:bottom w:val="single" w:sz="4" w:space="0" w:color="auto"/>
            </w:tcBorders>
          </w:tcPr>
          <w:p w14:paraId="04020E4E" w14:textId="5019CEBE" w:rsidR="2E81623D" w:rsidRDefault="2E81623D" w:rsidP="2E81623D">
            <w:pPr>
              <w:rPr>
                <w:b/>
                <w:bCs/>
                <w:sz w:val="24"/>
                <w:szCs w:val="24"/>
              </w:rPr>
            </w:pPr>
            <w:r w:rsidRPr="2E81623D">
              <w:rPr>
                <w:b/>
                <w:bCs/>
                <w:sz w:val="24"/>
                <w:szCs w:val="24"/>
              </w:rPr>
              <w:t>Handover</w:t>
            </w:r>
          </w:p>
        </w:tc>
        <w:tc>
          <w:tcPr>
            <w:tcW w:w="5817" w:type="dxa"/>
            <w:tcBorders>
              <w:bottom w:val="single" w:sz="4" w:space="0" w:color="auto"/>
            </w:tcBorders>
          </w:tcPr>
          <w:p w14:paraId="308CE54B" w14:textId="1AB860AE" w:rsidR="2E81623D" w:rsidRDefault="2E81623D" w:rsidP="2E81623D">
            <w:pPr>
              <w:spacing w:line="259" w:lineRule="auto"/>
              <w:rPr>
                <w:rFonts w:ascii="Calibri" w:eastAsia="Calibri" w:hAnsi="Calibri" w:cs="Calibri"/>
                <w:sz w:val="24"/>
                <w:szCs w:val="24"/>
              </w:rPr>
            </w:pPr>
            <w:r w:rsidRPr="2E81623D">
              <w:rPr>
                <w:rFonts w:ascii="Calibri" w:eastAsia="Calibri" w:hAnsi="Calibri" w:cs="Calibri"/>
                <w:sz w:val="24"/>
                <w:szCs w:val="24"/>
              </w:rPr>
              <w:t>Provide a handover containing information about:</w:t>
            </w:r>
          </w:p>
          <w:p w14:paraId="5CE8EF62" w14:textId="012FA00A" w:rsidR="2E81623D"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regular or re-occurring meetings, reports or tasks</w:t>
            </w:r>
          </w:p>
          <w:p w14:paraId="6727C2B1" w14:textId="51002ED7" w:rsidR="2E81623D"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key documents, procedural notes or reference material and where to find them</w:t>
            </w:r>
          </w:p>
          <w:p w14:paraId="1DE01EDD" w14:textId="4B9EACC4" w:rsidR="2E81623D"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the status of recent and current projects, reports or tasks and details relating to; actions needed, stakeholders, budget (if applicable), critical issues, challenges or priorities</w:t>
            </w:r>
          </w:p>
          <w:p w14:paraId="35E79B5E" w14:textId="77777777" w:rsidR="2E81623D" w:rsidRPr="00E70EFF"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key contacts d</w:t>
            </w:r>
            <w:r w:rsidR="00E70EFF">
              <w:rPr>
                <w:rFonts w:ascii="Calibri" w:eastAsia="Calibri" w:hAnsi="Calibri" w:cs="Calibri"/>
                <w:sz w:val="24"/>
                <w:szCs w:val="24"/>
              </w:rPr>
              <w:t>etails (internal and external)</w:t>
            </w:r>
          </w:p>
          <w:p w14:paraId="79CA182B" w14:textId="4941E495" w:rsidR="00E70EFF" w:rsidRDefault="007A381D" w:rsidP="000614B3">
            <w:pPr>
              <w:pStyle w:val="ListParagraph"/>
              <w:numPr>
                <w:ilvl w:val="0"/>
                <w:numId w:val="13"/>
              </w:numPr>
              <w:spacing w:after="160" w:line="259" w:lineRule="auto"/>
              <w:rPr>
                <w:sz w:val="24"/>
                <w:szCs w:val="24"/>
              </w:rPr>
            </w:pPr>
            <w:hyperlink r:id="rId15" w:history="1">
              <w:r w:rsidR="00E70EFF" w:rsidRPr="00E70EFF">
                <w:rPr>
                  <w:rStyle w:val="Hyperlink"/>
                  <w:rFonts w:ascii="Calibri" w:eastAsia="Calibri" w:hAnsi="Calibri" w:cs="Calibri"/>
                  <w:sz w:val="24"/>
                  <w:szCs w:val="24"/>
                </w:rPr>
                <w:t>Health &amp; Safety Handover Arrangements</w:t>
              </w:r>
            </w:hyperlink>
          </w:p>
        </w:tc>
        <w:tc>
          <w:tcPr>
            <w:tcW w:w="1983" w:type="dxa"/>
            <w:tcBorders>
              <w:bottom w:val="single" w:sz="4" w:space="0" w:color="auto"/>
            </w:tcBorders>
          </w:tcPr>
          <w:p w14:paraId="280BF6A2" w14:textId="77777777" w:rsidR="2E81623D" w:rsidRDefault="2E81623D" w:rsidP="2E81623D">
            <w:pPr>
              <w:jc w:val="center"/>
              <w:rPr>
                <w:b/>
                <w:bCs/>
                <w:sz w:val="24"/>
                <w:szCs w:val="24"/>
              </w:rPr>
            </w:pPr>
          </w:p>
          <w:p w14:paraId="4A2400F2" w14:textId="77777777" w:rsidR="003D2D49" w:rsidRPr="004051B5" w:rsidRDefault="003D2D49" w:rsidP="004051B5">
            <w:pPr>
              <w:rPr>
                <w:sz w:val="24"/>
                <w:szCs w:val="24"/>
              </w:rPr>
            </w:pPr>
          </w:p>
          <w:p w14:paraId="1339A844" w14:textId="77777777" w:rsidR="003D2D49" w:rsidRPr="004051B5" w:rsidRDefault="003D2D49" w:rsidP="004051B5">
            <w:pPr>
              <w:rPr>
                <w:sz w:val="24"/>
                <w:szCs w:val="24"/>
              </w:rPr>
            </w:pPr>
          </w:p>
          <w:p w14:paraId="5D328839" w14:textId="77777777" w:rsidR="003D2D49" w:rsidRPr="004051B5" w:rsidRDefault="003D2D49" w:rsidP="004051B5">
            <w:pPr>
              <w:rPr>
                <w:sz w:val="24"/>
                <w:szCs w:val="24"/>
              </w:rPr>
            </w:pPr>
          </w:p>
          <w:p w14:paraId="11A5EA9B" w14:textId="77777777" w:rsidR="003D2D49" w:rsidRPr="004051B5" w:rsidRDefault="003D2D49" w:rsidP="004051B5">
            <w:pPr>
              <w:rPr>
                <w:sz w:val="24"/>
                <w:szCs w:val="24"/>
              </w:rPr>
            </w:pPr>
          </w:p>
          <w:p w14:paraId="39C356D5" w14:textId="77777777" w:rsidR="003D2D49" w:rsidRPr="004051B5" w:rsidRDefault="003D2D49" w:rsidP="004051B5">
            <w:pPr>
              <w:rPr>
                <w:sz w:val="24"/>
                <w:szCs w:val="24"/>
              </w:rPr>
            </w:pPr>
          </w:p>
          <w:p w14:paraId="59CC9484" w14:textId="77777777" w:rsidR="003D2D49" w:rsidRPr="004051B5" w:rsidRDefault="003D2D49" w:rsidP="004051B5">
            <w:pPr>
              <w:rPr>
                <w:sz w:val="24"/>
                <w:szCs w:val="24"/>
              </w:rPr>
            </w:pPr>
          </w:p>
          <w:p w14:paraId="4611DFEF" w14:textId="77777777" w:rsidR="003D2D49" w:rsidRPr="004051B5" w:rsidRDefault="003D2D49" w:rsidP="004051B5">
            <w:pPr>
              <w:rPr>
                <w:sz w:val="24"/>
                <w:szCs w:val="24"/>
              </w:rPr>
            </w:pPr>
          </w:p>
          <w:p w14:paraId="4B7BE746" w14:textId="77777777" w:rsidR="003D2D49" w:rsidRPr="004051B5" w:rsidRDefault="003D2D49" w:rsidP="004051B5">
            <w:pPr>
              <w:rPr>
                <w:sz w:val="24"/>
                <w:szCs w:val="24"/>
              </w:rPr>
            </w:pPr>
          </w:p>
          <w:p w14:paraId="02548B77" w14:textId="77777777" w:rsidR="003D2D49" w:rsidRPr="004051B5" w:rsidRDefault="003D2D49" w:rsidP="004051B5">
            <w:pPr>
              <w:rPr>
                <w:sz w:val="24"/>
                <w:szCs w:val="24"/>
              </w:rPr>
            </w:pPr>
          </w:p>
          <w:p w14:paraId="6F759330" w14:textId="77777777" w:rsidR="003D2D49" w:rsidRPr="004051B5" w:rsidRDefault="003D2D49" w:rsidP="004051B5">
            <w:pPr>
              <w:rPr>
                <w:sz w:val="24"/>
                <w:szCs w:val="24"/>
              </w:rPr>
            </w:pPr>
          </w:p>
          <w:p w14:paraId="7EF00626" w14:textId="0076FA86" w:rsidR="003D2D49" w:rsidRPr="004051B5" w:rsidRDefault="003D2D49" w:rsidP="004051B5">
            <w:pPr>
              <w:rPr>
                <w:sz w:val="24"/>
                <w:szCs w:val="24"/>
              </w:rPr>
            </w:pPr>
          </w:p>
        </w:tc>
      </w:tr>
      <w:tr w:rsidR="00813059" w:rsidRPr="004D662D" w14:paraId="1174F9F3" w14:textId="77777777" w:rsidTr="5B9C1129">
        <w:trPr>
          <w:trHeight w:val="2163"/>
        </w:trPr>
        <w:tc>
          <w:tcPr>
            <w:tcW w:w="2974" w:type="dxa"/>
            <w:tcBorders>
              <w:bottom w:val="single" w:sz="4" w:space="0" w:color="auto"/>
            </w:tcBorders>
          </w:tcPr>
          <w:p w14:paraId="0DB72C21" w14:textId="0E2646AA" w:rsidR="00813059" w:rsidRPr="00813059" w:rsidRDefault="00813059" w:rsidP="00C435B9">
            <w:pPr>
              <w:rPr>
                <w:b/>
                <w:sz w:val="24"/>
                <w:szCs w:val="24"/>
              </w:rPr>
            </w:pPr>
            <w:r w:rsidRPr="00813059">
              <w:rPr>
                <w:b/>
                <w:sz w:val="24"/>
                <w:szCs w:val="24"/>
              </w:rPr>
              <w:lastRenderedPageBreak/>
              <w:t xml:space="preserve">Returning </w:t>
            </w:r>
            <w:r w:rsidR="00C435B9">
              <w:rPr>
                <w:b/>
                <w:sz w:val="24"/>
                <w:szCs w:val="24"/>
              </w:rPr>
              <w:t xml:space="preserve">School/Department </w:t>
            </w:r>
            <w:r w:rsidRPr="00813059">
              <w:rPr>
                <w:b/>
                <w:sz w:val="24"/>
                <w:szCs w:val="24"/>
              </w:rPr>
              <w:t>property</w:t>
            </w:r>
          </w:p>
        </w:tc>
        <w:tc>
          <w:tcPr>
            <w:tcW w:w="5817" w:type="dxa"/>
            <w:tcBorders>
              <w:bottom w:val="single" w:sz="4" w:space="0" w:color="auto"/>
            </w:tcBorders>
          </w:tcPr>
          <w:p w14:paraId="3943D30E" w14:textId="114BB207" w:rsidR="00813059" w:rsidRPr="00813059" w:rsidRDefault="00813059" w:rsidP="00813059">
            <w:pPr>
              <w:rPr>
                <w:sz w:val="24"/>
                <w:szCs w:val="24"/>
              </w:rPr>
            </w:pPr>
            <w:r w:rsidRPr="00813059">
              <w:rPr>
                <w:sz w:val="24"/>
                <w:szCs w:val="24"/>
              </w:rPr>
              <w:t>Return the following items to your School</w:t>
            </w:r>
            <w:r w:rsidR="0081371A">
              <w:rPr>
                <w:sz w:val="24"/>
                <w:szCs w:val="24"/>
              </w:rPr>
              <w:t>/</w:t>
            </w:r>
            <w:r w:rsidRPr="00813059">
              <w:rPr>
                <w:sz w:val="24"/>
                <w:szCs w:val="24"/>
              </w:rPr>
              <w:t xml:space="preserve">Department on, or by your last working day: </w:t>
            </w:r>
          </w:p>
          <w:p w14:paraId="7A049AAC" w14:textId="77777777" w:rsidR="00813059" w:rsidRPr="00813059" w:rsidRDefault="00813059" w:rsidP="00813059">
            <w:pPr>
              <w:pStyle w:val="ListParagraph"/>
              <w:numPr>
                <w:ilvl w:val="0"/>
                <w:numId w:val="5"/>
              </w:numPr>
              <w:rPr>
                <w:sz w:val="24"/>
                <w:szCs w:val="24"/>
              </w:rPr>
            </w:pPr>
            <w:r w:rsidRPr="00813059">
              <w:rPr>
                <w:sz w:val="24"/>
                <w:szCs w:val="24"/>
              </w:rPr>
              <w:t xml:space="preserve">equipment (e.g. mobile devices, laptops, tablets, specialist equipment) </w:t>
            </w:r>
          </w:p>
          <w:p w14:paraId="54BD1E8E" w14:textId="4347D7C4" w:rsidR="00813059" w:rsidRDefault="00813059" w:rsidP="00813059">
            <w:pPr>
              <w:pStyle w:val="ListParagraph"/>
              <w:numPr>
                <w:ilvl w:val="0"/>
                <w:numId w:val="5"/>
              </w:numPr>
              <w:rPr>
                <w:sz w:val="24"/>
                <w:szCs w:val="24"/>
              </w:rPr>
            </w:pPr>
            <w:r w:rsidRPr="00813059">
              <w:rPr>
                <w:sz w:val="24"/>
                <w:szCs w:val="24"/>
              </w:rPr>
              <w:t>office keys</w:t>
            </w:r>
          </w:p>
          <w:p w14:paraId="4724A057" w14:textId="72310FAF" w:rsidR="00813059" w:rsidRPr="00813059" w:rsidRDefault="2E81623D" w:rsidP="00C435B9">
            <w:pPr>
              <w:pStyle w:val="ListParagraph"/>
              <w:numPr>
                <w:ilvl w:val="0"/>
                <w:numId w:val="5"/>
              </w:numPr>
              <w:rPr>
                <w:sz w:val="24"/>
                <w:szCs w:val="24"/>
              </w:rPr>
            </w:pPr>
            <w:r w:rsidRPr="2E81623D">
              <w:rPr>
                <w:sz w:val="24"/>
                <w:szCs w:val="24"/>
              </w:rPr>
              <w:t xml:space="preserve">any other property belonging to the </w:t>
            </w:r>
            <w:r w:rsidR="00C435B9">
              <w:rPr>
                <w:sz w:val="24"/>
                <w:szCs w:val="24"/>
              </w:rPr>
              <w:t>School/Department</w:t>
            </w:r>
            <w:r w:rsidR="00CE39AF">
              <w:rPr>
                <w:sz w:val="24"/>
                <w:szCs w:val="24"/>
              </w:rPr>
              <w:t>.</w:t>
            </w:r>
          </w:p>
        </w:tc>
        <w:tc>
          <w:tcPr>
            <w:tcW w:w="1983" w:type="dxa"/>
            <w:tcBorders>
              <w:bottom w:val="single" w:sz="4" w:space="0" w:color="auto"/>
            </w:tcBorders>
          </w:tcPr>
          <w:p w14:paraId="632805D7" w14:textId="4EC3D565" w:rsidR="00F15F39" w:rsidRDefault="00F15F39" w:rsidP="00813059">
            <w:pPr>
              <w:jc w:val="center"/>
              <w:rPr>
                <w:b/>
                <w:sz w:val="24"/>
                <w:szCs w:val="24"/>
              </w:rPr>
            </w:pPr>
          </w:p>
          <w:p w14:paraId="061B6B93" w14:textId="77777777" w:rsidR="00F15F39" w:rsidRPr="001E38E9" w:rsidRDefault="00F15F39" w:rsidP="001E38E9">
            <w:pPr>
              <w:rPr>
                <w:sz w:val="24"/>
                <w:szCs w:val="24"/>
              </w:rPr>
            </w:pPr>
          </w:p>
          <w:p w14:paraId="7EA30AC0" w14:textId="77777777" w:rsidR="00F15F39" w:rsidRPr="001E38E9" w:rsidRDefault="00F15F39" w:rsidP="001E38E9">
            <w:pPr>
              <w:rPr>
                <w:sz w:val="24"/>
                <w:szCs w:val="24"/>
              </w:rPr>
            </w:pPr>
          </w:p>
          <w:p w14:paraId="6D0CA3E3" w14:textId="77777777" w:rsidR="00F15F39" w:rsidRPr="001E38E9" w:rsidRDefault="00F15F39" w:rsidP="001E38E9">
            <w:pPr>
              <w:rPr>
                <w:sz w:val="24"/>
                <w:szCs w:val="24"/>
              </w:rPr>
            </w:pPr>
          </w:p>
          <w:p w14:paraId="0549C9FB" w14:textId="77777777" w:rsidR="00F15F39" w:rsidRPr="001E38E9" w:rsidRDefault="00F15F39" w:rsidP="001E38E9">
            <w:pPr>
              <w:rPr>
                <w:sz w:val="24"/>
                <w:szCs w:val="24"/>
              </w:rPr>
            </w:pPr>
          </w:p>
          <w:p w14:paraId="49DE7176" w14:textId="18F8365A" w:rsidR="00813059" w:rsidRPr="001E38E9" w:rsidRDefault="00813059" w:rsidP="001E38E9">
            <w:pPr>
              <w:rPr>
                <w:sz w:val="24"/>
                <w:szCs w:val="24"/>
              </w:rPr>
            </w:pPr>
          </w:p>
        </w:tc>
      </w:tr>
      <w:tr w:rsidR="00033FC6" w:rsidRPr="004D662D" w14:paraId="69EF8503" w14:textId="77777777" w:rsidTr="5B9C1129">
        <w:trPr>
          <w:trHeight w:val="2163"/>
        </w:trPr>
        <w:tc>
          <w:tcPr>
            <w:tcW w:w="2974" w:type="dxa"/>
            <w:tcBorders>
              <w:bottom w:val="single" w:sz="4" w:space="0" w:color="auto"/>
            </w:tcBorders>
          </w:tcPr>
          <w:p w14:paraId="5D8514DC" w14:textId="6595D05E" w:rsidR="00033FC6" w:rsidRPr="00813059" w:rsidRDefault="00033FC6" w:rsidP="00C435B9">
            <w:pPr>
              <w:rPr>
                <w:b/>
                <w:sz w:val="24"/>
                <w:szCs w:val="24"/>
              </w:rPr>
            </w:pPr>
            <w:r>
              <w:rPr>
                <w:b/>
                <w:sz w:val="24"/>
                <w:szCs w:val="24"/>
              </w:rPr>
              <w:t>Intellectual Property</w:t>
            </w:r>
          </w:p>
        </w:tc>
        <w:tc>
          <w:tcPr>
            <w:tcW w:w="5817" w:type="dxa"/>
            <w:tcBorders>
              <w:bottom w:val="single" w:sz="4" w:space="0" w:color="auto"/>
            </w:tcBorders>
          </w:tcPr>
          <w:p w14:paraId="7C606E02" w14:textId="77777777" w:rsidR="00033FC6" w:rsidRPr="007852AD" w:rsidRDefault="00033FC6" w:rsidP="00033FC6">
            <w:pPr>
              <w:rPr>
                <w:sz w:val="24"/>
                <w:szCs w:val="24"/>
              </w:rPr>
            </w:pPr>
            <w:r w:rsidRPr="007852AD">
              <w:rPr>
                <w:sz w:val="24"/>
                <w:szCs w:val="24"/>
              </w:rPr>
              <w:t>Tick ‘Complete’ and sign below to confirm that you have returned, or destroyed all copies of information owned by the University, and any key business information as agreed with your line manager.</w:t>
            </w:r>
          </w:p>
          <w:p w14:paraId="1A69403C" w14:textId="77777777" w:rsidR="00033FC6" w:rsidRPr="007852AD" w:rsidRDefault="00033FC6" w:rsidP="00033FC6">
            <w:pPr>
              <w:rPr>
                <w:sz w:val="24"/>
                <w:szCs w:val="24"/>
              </w:rPr>
            </w:pPr>
          </w:p>
          <w:p w14:paraId="557E1BE7" w14:textId="52D1FADD" w:rsidR="00033FC6" w:rsidRPr="00813059" w:rsidRDefault="00033FC6" w:rsidP="00033FC6">
            <w:pPr>
              <w:rPr>
                <w:sz w:val="24"/>
                <w:szCs w:val="24"/>
              </w:rPr>
            </w:pPr>
            <w:r w:rsidRPr="007852AD">
              <w:rPr>
                <w:sz w:val="24"/>
                <w:szCs w:val="24"/>
              </w:rPr>
              <w:t xml:space="preserve">Guidance on </w:t>
            </w:r>
            <w:hyperlink r:id="rId16" w:history="1">
              <w:r w:rsidRPr="007852AD">
                <w:rPr>
                  <w:rStyle w:val="Hyperlink"/>
                  <w:sz w:val="24"/>
                  <w:szCs w:val="24"/>
                </w:rPr>
                <w:t>secure deletion</w:t>
              </w:r>
            </w:hyperlink>
            <w:r w:rsidRPr="007852AD">
              <w:rPr>
                <w:sz w:val="24"/>
                <w:szCs w:val="24"/>
              </w:rPr>
              <w:t xml:space="preserve"> can be found on the Information Security website.</w:t>
            </w:r>
          </w:p>
        </w:tc>
        <w:tc>
          <w:tcPr>
            <w:tcW w:w="1983" w:type="dxa"/>
            <w:tcBorders>
              <w:bottom w:val="single" w:sz="4" w:space="0" w:color="auto"/>
            </w:tcBorders>
          </w:tcPr>
          <w:p w14:paraId="620160E8" w14:textId="77777777" w:rsidR="00033FC6" w:rsidRPr="00813059" w:rsidRDefault="00033FC6" w:rsidP="00813059">
            <w:pPr>
              <w:jc w:val="center"/>
              <w:rPr>
                <w:b/>
                <w:sz w:val="24"/>
                <w:szCs w:val="24"/>
              </w:rPr>
            </w:pPr>
          </w:p>
        </w:tc>
      </w:tr>
      <w:tr w:rsidR="00183DC8" w:rsidRPr="004D662D" w14:paraId="26EAE10B" w14:textId="77777777" w:rsidTr="5B9C1129">
        <w:trPr>
          <w:trHeight w:val="722"/>
        </w:trPr>
        <w:tc>
          <w:tcPr>
            <w:tcW w:w="2974" w:type="dxa"/>
            <w:tcBorders>
              <w:bottom w:val="single" w:sz="4" w:space="0" w:color="auto"/>
            </w:tcBorders>
          </w:tcPr>
          <w:p w14:paraId="450BFC48" w14:textId="2B78B9B3" w:rsidR="00183DC8" w:rsidRPr="00813059" w:rsidRDefault="00183DC8" w:rsidP="00183DC8">
            <w:pPr>
              <w:rPr>
                <w:b/>
                <w:sz w:val="24"/>
                <w:szCs w:val="24"/>
              </w:rPr>
            </w:pPr>
            <w:r>
              <w:rPr>
                <w:b/>
                <w:sz w:val="24"/>
                <w:szCs w:val="24"/>
              </w:rPr>
              <w:t>Your desk</w:t>
            </w:r>
          </w:p>
        </w:tc>
        <w:tc>
          <w:tcPr>
            <w:tcW w:w="5817" w:type="dxa"/>
            <w:tcBorders>
              <w:bottom w:val="single" w:sz="4" w:space="0" w:color="auto"/>
            </w:tcBorders>
          </w:tcPr>
          <w:p w14:paraId="77DA1E4F" w14:textId="6534F41F" w:rsidR="00183DC8" w:rsidRDefault="00183DC8" w:rsidP="00183DC8">
            <w:pPr>
              <w:rPr>
                <w:sz w:val="24"/>
                <w:szCs w:val="24"/>
              </w:rPr>
            </w:pPr>
            <w:r>
              <w:rPr>
                <w:sz w:val="24"/>
                <w:szCs w:val="24"/>
              </w:rPr>
              <w:t>Clean your desk and empty any cabinets or drawers containing your belongings.</w:t>
            </w:r>
          </w:p>
        </w:tc>
        <w:tc>
          <w:tcPr>
            <w:tcW w:w="1983" w:type="dxa"/>
            <w:tcBorders>
              <w:bottom w:val="single" w:sz="4" w:space="0" w:color="auto"/>
            </w:tcBorders>
          </w:tcPr>
          <w:p w14:paraId="05C9B9D5" w14:textId="214692C1" w:rsidR="00183DC8" w:rsidRPr="004D662D" w:rsidRDefault="00183DC8" w:rsidP="00183DC8">
            <w:pPr>
              <w:jc w:val="center"/>
              <w:rPr>
                <w:b/>
                <w:sz w:val="24"/>
                <w:szCs w:val="24"/>
              </w:rPr>
            </w:pPr>
          </w:p>
        </w:tc>
      </w:tr>
    </w:tbl>
    <w:p w14:paraId="2EA45C43" w14:textId="0FBE9BAA" w:rsidR="002079E8" w:rsidRPr="00CC42CC" w:rsidRDefault="0012437E" w:rsidP="00CE39AF">
      <w:pPr>
        <w:jc w:val="center"/>
        <w:rPr>
          <w:b/>
        </w:rPr>
      </w:pPr>
      <w:r>
        <w:rPr>
          <w:b/>
        </w:rPr>
        <w:t xml:space="preserve"> </w:t>
      </w:r>
    </w:p>
    <w:sectPr w:rsidR="002079E8" w:rsidRPr="00CC42CC" w:rsidSect="00481573">
      <w:footerReference w:type="default" r:id="rId17"/>
      <w:pgSz w:w="11906" w:h="16838"/>
      <w:pgMar w:top="68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5272" w14:textId="77777777" w:rsidR="007A381D" w:rsidRDefault="007A381D" w:rsidP="00AC2FBF">
      <w:pPr>
        <w:spacing w:after="0" w:line="240" w:lineRule="auto"/>
      </w:pPr>
      <w:r>
        <w:separator/>
      </w:r>
    </w:p>
  </w:endnote>
  <w:endnote w:type="continuationSeparator" w:id="0">
    <w:p w14:paraId="5BC9D0A4" w14:textId="77777777" w:rsidR="007A381D" w:rsidRDefault="007A381D" w:rsidP="00AC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38801"/>
      <w:docPartObj>
        <w:docPartGallery w:val="Page Numbers (Bottom of Page)"/>
        <w:docPartUnique/>
      </w:docPartObj>
    </w:sdtPr>
    <w:sdtEndPr/>
    <w:sdtContent>
      <w:sdt>
        <w:sdtPr>
          <w:id w:val="1728636285"/>
          <w:docPartObj>
            <w:docPartGallery w:val="Page Numbers (Top of Page)"/>
            <w:docPartUnique/>
          </w:docPartObj>
        </w:sdtPr>
        <w:sdtEndPr/>
        <w:sdtContent>
          <w:p w14:paraId="34A941E8" w14:textId="29C34175" w:rsidR="00481573" w:rsidRDefault="004815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3D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3D78">
              <w:rPr>
                <w:b/>
                <w:bCs/>
                <w:noProof/>
              </w:rPr>
              <w:t>2</w:t>
            </w:r>
            <w:r>
              <w:rPr>
                <w:b/>
                <w:bCs/>
                <w:sz w:val="24"/>
                <w:szCs w:val="24"/>
              </w:rPr>
              <w:fldChar w:fldCharType="end"/>
            </w:r>
          </w:p>
        </w:sdtContent>
      </w:sdt>
    </w:sdtContent>
  </w:sdt>
  <w:p w14:paraId="0CE0715C" w14:textId="278F947F" w:rsidR="00481573" w:rsidRPr="004051B5" w:rsidRDefault="003D2D49" w:rsidP="00481573">
    <w:pPr>
      <w:pStyle w:val="Footer"/>
      <w:jc w:val="right"/>
    </w:pPr>
    <w:r w:rsidRPr="004051B5">
      <w:t>April 2025</w:t>
    </w:r>
    <w:r w:rsidR="007F3D78" w:rsidRPr="004051B5">
      <w:t xml:space="preserve"> v.0</w:t>
    </w:r>
    <w:r w:rsidRPr="004051B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07D4" w14:textId="77777777" w:rsidR="007A381D" w:rsidRDefault="007A381D" w:rsidP="00AC2FBF">
      <w:pPr>
        <w:spacing w:after="0" w:line="240" w:lineRule="auto"/>
      </w:pPr>
      <w:r>
        <w:separator/>
      </w:r>
    </w:p>
  </w:footnote>
  <w:footnote w:type="continuationSeparator" w:id="0">
    <w:p w14:paraId="69A4172D" w14:textId="77777777" w:rsidR="007A381D" w:rsidRDefault="007A381D" w:rsidP="00AC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802"/>
    <w:multiLevelType w:val="hybridMultilevel"/>
    <w:tmpl w:val="58EE38D8"/>
    <w:lvl w:ilvl="0" w:tplc="D74AA8D6">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70752"/>
    <w:multiLevelType w:val="hybridMultilevel"/>
    <w:tmpl w:val="13DC51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24D4680"/>
    <w:multiLevelType w:val="hybridMultilevel"/>
    <w:tmpl w:val="CC64B0CE"/>
    <w:lvl w:ilvl="0" w:tplc="D74AA8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326A7"/>
    <w:multiLevelType w:val="hybridMultilevel"/>
    <w:tmpl w:val="2CF88136"/>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620F4D"/>
    <w:multiLevelType w:val="hybridMultilevel"/>
    <w:tmpl w:val="8294D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C5CF7"/>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64512F"/>
    <w:multiLevelType w:val="hybridMultilevel"/>
    <w:tmpl w:val="7852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37CAB"/>
    <w:multiLevelType w:val="multilevel"/>
    <w:tmpl w:val="D43A5FD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061351"/>
    <w:multiLevelType w:val="hybridMultilevel"/>
    <w:tmpl w:val="5FFEEA2C"/>
    <w:lvl w:ilvl="0" w:tplc="D74AA8D6">
      <w:start w:val="1"/>
      <w:numFmt w:val="bullet"/>
      <w:lvlText w:val=""/>
      <w:lvlJc w:val="left"/>
      <w:pPr>
        <w:ind w:left="360" w:hanging="360"/>
      </w:pPr>
      <w:rPr>
        <w:rFonts w:ascii="Symbol" w:hAnsi="Symbol" w:hint="default"/>
      </w:rPr>
    </w:lvl>
    <w:lvl w:ilvl="1" w:tplc="049084F0">
      <w:start w:val="1"/>
      <w:numFmt w:val="lowerLetter"/>
      <w:lvlText w:val="%2."/>
      <w:lvlJc w:val="left"/>
      <w:pPr>
        <w:ind w:left="1080" w:hanging="360"/>
      </w:pPr>
    </w:lvl>
    <w:lvl w:ilvl="2" w:tplc="628C27CA">
      <w:start w:val="1"/>
      <w:numFmt w:val="lowerRoman"/>
      <w:lvlText w:val="%3."/>
      <w:lvlJc w:val="right"/>
      <w:pPr>
        <w:ind w:left="1800" w:hanging="180"/>
      </w:pPr>
    </w:lvl>
    <w:lvl w:ilvl="3" w:tplc="FCD4F210">
      <w:start w:val="1"/>
      <w:numFmt w:val="decimal"/>
      <w:lvlText w:val="%4."/>
      <w:lvlJc w:val="left"/>
      <w:pPr>
        <w:ind w:left="2520" w:hanging="360"/>
      </w:pPr>
    </w:lvl>
    <w:lvl w:ilvl="4" w:tplc="DCBCAF12">
      <w:start w:val="1"/>
      <w:numFmt w:val="lowerLetter"/>
      <w:lvlText w:val="%5."/>
      <w:lvlJc w:val="left"/>
      <w:pPr>
        <w:ind w:left="3240" w:hanging="360"/>
      </w:pPr>
    </w:lvl>
    <w:lvl w:ilvl="5" w:tplc="B186190A">
      <w:start w:val="1"/>
      <w:numFmt w:val="lowerRoman"/>
      <w:lvlText w:val="%6."/>
      <w:lvlJc w:val="right"/>
      <w:pPr>
        <w:ind w:left="3960" w:hanging="180"/>
      </w:pPr>
    </w:lvl>
    <w:lvl w:ilvl="6" w:tplc="0574954E">
      <w:start w:val="1"/>
      <w:numFmt w:val="decimal"/>
      <w:lvlText w:val="%7."/>
      <w:lvlJc w:val="left"/>
      <w:pPr>
        <w:ind w:left="4680" w:hanging="360"/>
      </w:pPr>
    </w:lvl>
    <w:lvl w:ilvl="7" w:tplc="5748DAC8">
      <w:start w:val="1"/>
      <w:numFmt w:val="lowerLetter"/>
      <w:lvlText w:val="%8."/>
      <w:lvlJc w:val="left"/>
      <w:pPr>
        <w:ind w:left="5400" w:hanging="360"/>
      </w:pPr>
    </w:lvl>
    <w:lvl w:ilvl="8" w:tplc="C87003D0">
      <w:start w:val="1"/>
      <w:numFmt w:val="lowerRoman"/>
      <w:lvlText w:val="%9."/>
      <w:lvlJc w:val="right"/>
      <w:pPr>
        <w:ind w:left="6120" w:hanging="180"/>
      </w:pPr>
    </w:lvl>
  </w:abstractNum>
  <w:abstractNum w:abstractNumId="9" w15:restartNumberingAfterBreak="0">
    <w:nsid w:val="64926F1F"/>
    <w:multiLevelType w:val="hybridMultilevel"/>
    <w:tmpl w:val="8064EEC6"/>
    <w:lvl w:ilvl="0" w:tplc="DA0A3C26">
      <w:start w:val="1"/>
      <w:numFmt w:val="decimal"/>
      <w:lvlText w:val="%1."/>
      <w:lvlJc w:val="left"/>
      <w:pPr>
        <w:ind w:left="720" w:hanging="360"/>
      </w:pPr>
    </w:lvl>
    <w:lvl w:ilvl="1" w:tplc="049084F0">
      <w:start w:val="1"/>
      <w:numFmt w:val="lowerLetter"/>
      <w:lvlText w:val="%2."/>
      <w:lvlJc w:val="left"/>
      <w:pPr>
        <w:ind w:left="1440" w:hanging="360"/>
      </w:pPr>
    </w:lvl>
    <w:lvl w:ilvl="2" w:tplc="628C27CA">
      <w:start w:val="1"/>
      <w:numFmt w:val="lowerRoman"/>
      <w:lvlText w:val="%3."/>
      <w:lvlJc w:val="right"/>
      <w:pPr>
        <w:ind w:left="2160" w:hanging="180"/>
      </w:pPr>
    </w:lvl>
    <w:lvl w:ilvl="3" w:tplc="FCD4F210">
      <w:start w:val="1"/>
      <w:numFmt w:val="decimal"/>
      <w:lvlText w:val="%4."/>
      <w:lvlJc w:val="left"/>
      <w:pPr>
        <w:ind w:left="2880" w:hanging="360"/>
      </w:pPr>
    </w:lvl>
    <w:lvl w:ilvl="4" w:tplc="DCBCAF12">
      <w:start w:val="1"/>
      <w:numFmt w:val="lowerLetter"/>
      <w:lvlText w:val="%5."/>
      <w:lvlJc w:val="left"/>
      <w:pPr>
        <w:ind w:left="3600" w:hanging="360"/>
      </w:pPr>
    </w:lvl>
    <w:lvl w:ilvl="5" w:tplc="B186190A">
      <w:start w:val="1"/>
      <w:numFmt w:val="lowerRoman"/>
      <w:lvlText w:val="%6."/>
      <w:lvlJc w:val="right"/>
      <w:pPr>
        <w:ind w:left="4320" w:hanging="180"/>
      </w:pPr>
    </w:lvl>
    <w:lvl w:ilvl="6" w:tplc="0574954E">
      <w:start w:val="1"/>
      <w:numFmt w:val="decimal"/>
      <w:lvlText w:val="%7."/>
      <w:lvlJc w:val="left"/>
      <w:pPr>
        <w:ind w:left="5040" w:hanging="360"/>
      </w:pPr>
    </w:lvl>
    <w:lvl w:ilvl="7" w:tplc="5748DAC8">
      <w:start w:val="1"/>
      <w:numFmt w:val="lowerLetter"/>
      <w:lvlText w:val="%8."/>
      <w:lvlJc w:val="left"/>
      <w:pPr>
        <w:ind w:left="5760" w:hanging="360"/>
      </w:pPr>
    </w:lvl>
    <w:lvl w:ilvl="8" w:tplc="C87003D0">
      <w:start w:val="1"/>
      <w:numFmt w:val="lowerRoman"/>
      <w:lvlText w:val="%9."/>
      <w:lvlJc w:val="right"/>
      <w:pPr>
        <w:ind w:left="6480" w:hanging="180"/>
      </w:pPr>
    </w:lvl>
  </w:abstractNum>
  <w:abstractNum w:abstractNumId="10" w15:restartNumberingAfterBreak="0">
    <w:nsid w:val="66F640B4"/>
    <w:multiLevelType w:val="hybridMultilevel"/>
    <w:tmpl w:val="0092426A"/>
    <w:lvl w:ilvl="0" w:tplc="D74AA8D6">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F15C13"/>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705B7E"/>
    <w:multiLevelType w:val="hybridMultilevel"/>
    <w:tmpl w:val="F21CE71A"/>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0747E5"/>
    <w:multiLevelType w:val="hybridMultilevel"/>
    <w:tmpl w:val="E006D274"/>
    <w:lvl w:ilvl="0" w:tplc="D74AA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abstractNumId w:val="9"/>
  </w:num>
  <w:num w:numId="2">
    <w:abstractNumId w:val="12"/>
  </w:num>
  <w:num w:numId="3">
    <w:abstractNumId w:val="13"/>
  </w:num>
  <w:num w:numId="4">
    <w:abstractNumId w:val="3"/>
  </w:num>
  <w:num w:numId="5">
    <w:abstractNumId w:val="2"/>
  </w:num>
  <w:num w:numId="6">
    <w:abstractNumId w:val="5"/>
  </w:num>
  <w:num w:numId="7">
    <w:abstractNumId w:val="11"/>
  </w:num>
  <w:num w:numId="8">
    <w:abstractNumId w:val="0"/>
  </w:num>
  <w:num w:numId="9">
    <w:abstractNumId w:val="6"/>
  </w:num>
  <w:num w:numId="10">
    <w:abstractNumId w:val="4"/>
  </w:num>
  <w:num w:numId="11">
    <w:abstractNumId w:val="7"/>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2F"/>
    <w:rsid w:val="00003B72"/>
    <w:rsid w:val="00017FB9"/>
    <w:rsid w:val="000229CB"/>
    <w:rsid w:val="00033FC6"/>
    <w:rsid w:val="000614B3"/>
    <w:rsid w:val="00073944"/>
    <w:rsid w:val="0007492B"/>
    <w:rsid w:val="00076740"/>
    <w:rsid w:val="00080405"/>
    <w:rsid w:val="00085231"/>
    <w:rsid w:val="000875F0"/>
    <w:rsid w:val="000934D7"/>
    <w:rsid w:val="000A3DBB"/>
    <w:rsid w:val="000A424F"/>
    <w:rsid w:val="000A7DF2"/>
    <w:rsid w:val="000C4B05"/>
    <w:rsid w:val="000C6157"/>
    <w:rsid w:val="000D6AE0"/>
    <w:rsid w:val="000E54B0"/>
    <w:rsid w:val="000F43B4"/>
    <w:rsid w:val="00101C35"/>
    <w:rsid w:val="0012437E"/>
    <w:rsid w:val="001377DF"/>
    <w:rsid w:val="00142117"/>
    <w:rsid w:val="00142AFF"/>
    <w:rsid w:val="001454FC"/>
    <w:rsid w:val="0014741C"/>
    <w:rsid w:val="0015708C"/>
    <w:rsid w:val="001623DE"/>
    <w:rsid w:val="0016594E"/>
    <w:rsid w:val="0016610C"/>
    <w:rsid w:val="001679A1"/>
    <w:rsid w:val="00175C72"/>
    <w:rsid w:val="00183DC8"/>
    <w:rsid w:val="001867EB"/>
    <w:rsid w:val="001B23F4"/>
    <w:rsid w:val="001C144A"/>
    <w:rsid w:val="001E38E9"/>
    <w:rsid w:val="002079E8"/>
    <w:rsid w:val="00213E5B"/>
    <w:rsid w:val="0022306D"/>
    <w:rsid w:val="002236C3"/>
    <w:rsid w:val="0024323C"/>
    <w:rsid w:val="00277321"/>
    <w:rsid w:val="00280D07"/>
    <w:rsid w:val="00281EDC"/>
    <w:rsid w:val="00292F36"/>
    <w:rsid w:val="00295818"/>
    <w:rsid w:val="002A33A1"/>
    <w:rsid w:val="002B582B"/>
    <w:rsid w:val="002D70D3"/>
    <w:rsid w:val="002F5238"/>
    <w:rsid w:val="002F73EF"/>
    <w:rsid w:val="002F7E8D"/>
    <w:rsid w:val="00300AD4"/>
    <w:rsid w:val="00311F4F"/>
    <w:rsid w:val="00315CA1"/>
    <w:rsid w:val="00323CD8"/>
    <w:rsid w:val="00355380"/>
    <w:rsid w:val="0036289A"/>
    <w:rsid w:val="003751C7"/>
    <w:rsid w:val="003775E3"/>
    <w:rsid w:val="003862E2"/>
    <w:rsid w:val="003863FC"/>
    <w:rsid w:val="00386AED"/>
    <w:rsid w:val="003B5A2D"/>
    <w:rsid w:val="003B71F5"/>
    <w:rsid w:val="003B75CA"/>
    <w:rsid w:val="003C0192"/>
    <w:rsid w:val="003C0A62"/>
    <w:rsid w:val="003C738A"/>
    <w:rsid w:val="003D2D49"/>
    <w:rsid w:val="003D754E"/>
    <w:rsid w:val="003E38C2"/>
    <w:rsid w:val="00401543"/>
    <w:rsid w:val="004051B5"/>
    <w:rsid w:val="00436477"/>
    <w:rsid w:val="00437925"/>
    <w:rsid w:val="00442839"/>
    <w:rsid w:val="00470503"/>
    <w:rsid w:val="0047558E"/>
    <w:rsid w:val="00475703"/>
    <w:rsid w:val="00481573"/>
    <w:rsid w:val="00481F3C"/>
    <w:rsid w:val="00486C67"/>
    <w:rsid w:val="004A0383"/>
    <w:rsid w:val="004A4791"/>
    <w:rsid w:val="004B0DA8"/>
    <w:rsid w:val="004B1004"/>
    <w:rsid w:val="004D0E4B"/>
    <w:rsid w:val="004D303B"/>
    <w:rsid w:val="004D315E"/>
    <w:rsid w:val="004D4EC0"/>
    <w:rsid w:val="004D662D"/>
    <w:rsid w:val="005046D6"/>
    <w:rsid w:val="0052434B"/>
    <w:rsid w:val="0053057C"/>
    <w:rsid w:val="00530639"/>
    <w:rsid w:val="00536B3F"/>
    <w:rsid w:val="00554D29"/>
    <w:rsid w:val="00580FA5"/>
    <w:rsid w:val="0059272A"/>
    <w:rsid w:val="005971B7"/>
    <w:rsid w:val="005A16C1"/>
    <w:rsid w:val="005A24FE"/>
    <w:rsid w:val="005A7CE2"/>
    <w:rsid w:val="005B3162"/>
    <w:rsid w:val="005C4E2A"/>
    <w:rsid w:val="005C6328"/>
    <w:rsid w:val="005E2A09"/>
    <w:rsid w:val="005E5C00"/>
    <w:rsid w:val="005F363B"/>
    <w:rsid w:val="006017DD"/>
    <w:rsid w:val="00606BD9"/>
    <w:rsid w:val="00623B8B"/>
    <w:rsid w:val="0065152A"/>
    <w:rsid w:val="0065741F"/>
    <w:rsid w:val="006644DF"/>
    <w:rsid w:val="006655D6"/>
    <w:rsid w:val="00690A0B"/>
    <w:rsid w:val="00694148"/>
    <w:rsid w:val="006A17A2"/>
    <w:rsid w:val="006B6B8C"/>
    <w:rsid w:val="006E1FA4"/>
    <w:rsid w:val="006E2C25"/>
    <w:rsid w:val="006E7CA2"/>
    <w:rsid w:val="006F30CA"/>
    <w:rsid w:val="00715DE1"/>
    <w:rsid w:val="00722517"/>
    <w:rsid w:val="0072593F"/>
    <w:rsid w:val="00725B6B"/>
    <w:rsid w:val="00730374"/>
    <w:rsid w:val="00736A72"/>
    <w:rsid w:val="007415DB"/>
    <w:rsid w:val="00746E0C"/>
    <w:rsid w:val="00752231"/>
    <w:rsid w:val="00763882"/>
    <w:rsid w:val="007705DA"/>
    <w:rsid w:val="007852AD"/>
    <w:rsid w:val="00796898"/>
    <w:rsid w:val="007A381D"/>
    <w:rsid w:val="007B3B2B"/>
    <w:rsid w:val="007C29E4"/>
    <w:rsid w:val="007C2A29"/>
    <w:rsid w:val="007C734C"/>
    <w:rsid w:val="007D5422"/>
    <w:rsid w:val="007D7863"/>
    <w:rsid w:val="007E1A93"/>
    <w:rsid w:val="007E5837"/>
    <w:rsid w:val="007F3100"/>
    <w:rsid w:val="007F3D78"/>
    <w:rsid w:val="007F4CDD"/>
    <w:rsid w:val="00801044"/>
    <w:rsid w:val="00813059"/>
    <w:rsid w:val="0081371A"/>
    <w:rsid w:val="00814AC0"/>
    <w:rsid w:val="0082031E"/>
    <w:rsid w:val="00822A5E"/>
    <w:rsid w:val="00826BC2"/>
    <w:rsid w:val="00836099"/>
    <w:rsid w:val="00847FB5"/>
    <w:rsid w:val="00865811"/>
    <w:rsid w:val="008706DE"/>
    <w:rsid w:val="00872385"/>
    <w:rsid w:val="0087279D"/>
    <w:rsid w:val="00872C3B"/>
    <w:rsid w:val="008909FD"/>
    <w:rsid w:val="00892C5D"/>
    <w:rsid w:val="008B75A3"/>
    <w:rsid w:val="008D49F0"/>
    <w:rsid w:val="008E5764"/>
    <w:rsid w:val="008F18F7"/>
    <w:rsid w:val="008F3140"/>
    <w:rsid w:val="008F4F21"/>
    <w:rsid w:val="008F572D"/>
    <w:rsid w:val="008F6C3B"/>
    <w:rsid w:val="0090122A"/>
    <w:rsid w:val="0090514D"/>
    <w:rsid w:val="00907FBC"/>
    <w:rsid w:val="00922380"/>
    <w:rsid w:val="009433AB"/>
    <w:rsid w:val="00954921"/>
    <w:rsid w:val="00971668"/>
    <w:rsid w:val="00980EA5"/>
    <w:rsid w:val="009864FA"/>
    <w:rsid w:val="009A2324"/>
    <w:rsid w:val="009A62CB"/>
    <w:rsid w:val="009C214B"/>
    <w:rsid w:val="009C4798"/>
    <w:rsid w:val="009C5DAC"/>
    <w:rsid w:val="009D6FA2"/>
    <w:rsid w:val="009F2096"/>
    <w:rsid w:val="009F406B"/>
    <w:rsid w:val="00A0684B"/>
    <w:rsid w:val="00A20AD9"/>
    <w:rsid w:val="00A237C7"/>
    <w:rsid w:val="00A24D83"/>
    <w:rsid w:val="00A27D7C"/>
    <w:rsid w:val="00A34224"/>
    <w:rsid w:val="00A36316"/>
    <w:rsid w:val="00A56926"/>
    <w:rsid w:val="00A56FCE"/>
    <w:rsid w:val="00A63226"/>
    <w:rsid w:val="00A679D9"/>
    <w:rsid w:val="00A726BB"/>
    <w:rsid w:val="00AA0934"/>
    <w:rsid w:val="00AA39C0"/>
    <w:rsid w:val="00AA7A85"/>
    <w:rsid w:val="00AB7E7E"/>
    <w:rsid w:val="00AC1052"/>
    <w:rsid w:val="00AC2FBF"/>
    <w:rsid w:val="00AC476A"/>
    <w:rsid w:val="00AE5DE3"/>
    <w:rsid w:val="00AF2985"/>
    <w:rsid w:val="00B12F53"/>
    <w:rsid w:val="00B322B1"/>
    <w:rsid w:val="00B40257"/>
    <w:rsid w:val="00B4106E"/>
    <w:rsid w:val="00B43099"/>
    <w:rsid w:val="00B56DA8"/>
    <w:rsid w:val="00B656FC"/>
    <w:rsid w:val="00B835DD"/>
    <w:rsid w:val="00B87FD2"/>
    <w:rsid w:val="00B9173F"/>
    <w:rsid w:val="00B96D2C"/>
    <w:rsid w:val="00BA73E3"/>
    <w:rsid w:val="00BB4D37"/>
    <w:rsid w:val="00BB5429"/>
    <w:rsid w:val="00BE142E"/>
    <w:rsid w:val="00BF0214"/>
    <w:rsid w:val="00BF32FB"/>
    <w:rsid w:val="00C04F06"/>
    <w:rsid w:val="00C12760"/>
    <w:rsid w:val="00C3130F"/>
    <w:rsid w:val="00C35C4F"/>
    <w:rsid w:val="00C37F31"/>
    <w:rsid w:val="00C415DF"/>
    <w:rsid w:val="00C435B9"/>
    <w:rsid w:val="00C76061"/>
    <w:rsid w:val="00C80F83"/>
    <w:rsid w:val="00C840A5"/>
    <w:rsid w:val="00C849B4"/>
    <w:rsid w:val="00C85C14"/>
    <w:rsid w:val="00C9206F"/>
    <w:rsid w:val="00CA1C6D"/>
    <w:rsid w:val="00CA4F4E"/>
    <w:rsid w:val="00CC42CC"/>
    <w:rsid w:val="00CD16CD"/>
    <w:rsid w:val="00CE23AC"/>
    <w:rsid w:val="00CE39AF"/>
    <w:rsid w:val="00CE7683"/>
    <w:rsid w:val="00D063F1"/>
    <w:rsid w:val="00D134B4"/>
    <w:rsid w:val="00D13E23"/>
    <w:rsid w:val="00D200AE"/>
    <w:rsid w:val="00D2214E"/>
    <w:rsid w:val="00D22D02"/>
    <w:rsid w:val="00D35464"/>
    <w:rsid w:val="00D450EC"/>
    <w:rsid w:val="00D51F7E"/>
    <w:rsid w:val="00D754F9"/>
    <w:rsid w:val="00D770E8"/>
    <w:rsid w:val="00D77C51"/>
    <w:rsid w:val="00D97139"/>
    <w:rsid w:val="00DA1B28"/>
    <w:rsid w:val="00DA217B"/>
    <w:rsid w:val="00DA2DBB"/>
    <w:rsid w:val="00DB2A17"/>
    <w:rsid w:val="00DC45D4"/>
    <w:rsid w:val="00DD3D32"/>
    <w:rsid w:val="00DE1DDD"/>
    <w:rsid w:val="00DE7E3C"/>
    <w:rsid w:val="00E054B4"/>
    <w:rsid w:val="00E06986"/>
    <w:rsid w:val="00E07F47"/>
    <w:rsid w:val="00E11888"/>
    <w:rsid w:val="00E11F2F"/>
    <w:rsid w:val="00E26077"/>
    <w:rsid w:val="00E52521"/>
    <w:rsid w:val="00E54409"/>
    <w:rsid w:val="00E57AB0"/>
    <w:rsid w:val="00E660F6"/>
    <w:rsid w:val="00E70EFF"/>
    <w:rsid w:val="00E724A7"/>
    <w:rsid w:val="00EA7D52"/>
    <w:rsid w:val="00ED2003"/>
    <w:rsid w:val="00ED2262"/>
    <w:rsid w:val="00ED6960"/>
    <w:rsid w:val="00EE2324"/>
    <w:rsid w:val="00EE7C50"/>
    <w:rsid w:val="00EF1AF3"/>
    <w:rsid w:val="00EF5649"/>
    <w:rsid w:val="00F15F39"/>
    <w:rsid w:val="00F23B89"/>
    <w:rsid w:val="00F25350"/>
    <w:rsid w:val="00F501FE"/>
    <w:rsid w:val="00F77554"/>
    <w:rsid w:val="00F91449"/>
    <w:rsid w:val="00F927B5"/>
    <w:rsid w:val="00F9591C"/>
    <w:rsid w:val="00FA09AF"/>
    <w:rsid w:val="00FA55F5"/>
    <w:rsid w:val="00FB3865"/>
    <w:rsid w:val="00FC27C1"/>
    <w:rsid w:val="00FE2BA0"/>
    <w:rsid w:val="1840F72F"/>
    <w:rsid w:val="185C86E2"/>
    <w:rsid w:val="2E81623D"/>
    <w:rsid w:val="3E58D373"/>
    <w:rsid w:val="405FD88F"/>
    <w:rsid w:val="5B9C1129"/>
    <w:rsid w:val="7F5B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9FEF"/>
  <w15:chartTrackingRefBased/>
  <w15:docId w15:val="{9D7958B4-FA10-42FC-B232-753E4CA2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8B75A3"/>
    <w:pPr>
      <w:numPr>
        <w:ilvl w:val="1"/>
        <w:numId w:val="11"/>
      </w:numPr>
      <w:ind w:left="426" w:hanging="42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17B"/>
    <w:rPr>
      <w:color w:val="0563C1" w:themeColor="hyperlink"/>
      <w:u w:val="single"/>
    </w:rPr>
  </w:style>
  <w:style w:type="table" w:styleId="TableGrid">
    <w:name w:val="Table Grid"/>
    <w:basedOn w:val="TableNormal"/>
    <w:uiPriority w:val="39"/>
    <w:rsid w:val="00A0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E5B"/>
    <w:pPr>
      <w:ind w:left="720"/>
      <w:contextualSpacing/>
    </w:pPr>
  </w:style>
  <w:style w:type="character" w:styleId="FollowedHyperlink">
    <w:name w:val="FollowedHyperlink"/>
    <w:basedOn w:val="DefaultParagraphFont"/>
    <w:uiPriority w:val="99"/>
    <w:semiHidden/>
    <w:unhideWhenUsed/>
    <w:rsid w:val="00073944"/>
    <w:rPr>
      <w:color w:val="954F72" w:themeColor="followedHyperlink"/>
      <w:u w:val="single"/>
    </w:rPr>
  </w:style>
  <w:style w:type="paragraph" w:customStyle="1" w:styleId="Default">
    <w:name w:val="Default"/>
    <w:rsid w:val="00CC42C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42AFF"/>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5231"/>
    <w:rPr>
      <w:b/>
      <w:bCs/>
    </w:rPr>
  </w:style>
  <w:style w:type="paragraph" w:styleId="Header">
    <w:name w:val="header"/>
    <w:basedOn w:val="Normal"/>
    <w:link w:val="HeaderChar"/>
    <w:uiPriority w:val="99"/>
    <w:unhideWhenUsed/>
    <w:rsid w:val="00AC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FBF"/>
  </w:style>
  <w:style w:type="paragraph" w:styleId="Footer">
    <w:name w:val="footer"/>
    <w:basedOn w:val="Normal"/>
    <w:link w:val="FooterChar"/>
    <w:uiPriority w:val="99"/>
    <w:unhideWhenUsed/>
    <w:rsid w:val="00AC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FBF"/>
  </w:style>
  <w:style w:type="character" w:customStyle="1" w:styleId="Heading2Char">
    <w:name w:val="Heading 2 Char"/>
    <w:basedOn w:val="DefaultParagraphFont"/>
    <w:link w:val="Heading2"/>
    <w:uiPriority w:val="9"/>
    <w:rsid w:val="008B75A3"/>
    <w:rPr>
      <w:b/>
    </w:rPr>
  </w:style>
  <w:style w:type="character" w:styleId="CommentReference">
    <w:name w:val="annotation reference"/>
    <w:basedOn w:val="DefaultParagraphFont"/>
    <w:uiPriority w:val="99"/>
    <w:semiHidden/>
    <w:unhideWhenUsed/>
    <w:rsid w:val="00C35C4F"/>
    <w:rPr>
      <w:sz w:val="16"/>
      <w:szCs w:val="16"/>
    </w:rPr>
  </w:style>
  <w:style w:type="paragraph" w:styleId="CommentText">
    <w:name w:val="annotation text"/>
    <w:basedOn w:val="Normal"/>
    <w:link w:val="CommentTextChar"/>
    <w:uiPriority w:val="99"/>
    <w:semiHidden/>
    <w:unhideWhenUsed/>
    <w:rsid w:val="00C35C4F"/>
    <w:pPr>
      <w:spacing w:line="240" w:lineRule="auto"/>
    </w:pPr>
    <w:rPr>
      <w:sz w:val="20"/>
      <w:szCs w:val="20"/>
    </w:rPr>
  </w:style>
  <w:style w:type="character" w:customStyle="1" w:styleId="CommentTextChar">
    <w:name w:val="Comment Text Char"/>
    <w:basedOn w:val="DefaultParagraphFont"/>
    <w:link w:val="CommentText"/>
    <w:uiPriority w:val="99"/>
    <w:semiHidden/>
    <w:rsid w:val="00C35C4F"/>
    <w:rPr>
      <w:sz w:val="20"/>
      <w:szCs w:val="20"/>
    </w:rPr>
  </w:style>
  <w:style w:type="paragraph" w:styleId="CommentSubject">
    <w:name w:val="annotation subject"/>
    <w:basedOn w:val="CommentText"/>
    <w:next w:val="CommentText"/>
    <w:link w:val="CommentSubjectChar"/>
    <w:uiPriority w:val="99"/>
    <w:semiHidden/>
    <w:unhideWhenUsed/>
    <w:rsid w:val="00C35C4F"/>
    <w:rPr>
      <w:b/>
      <w:bCs/>
    </w:rPr>
  </w:style>
  <w:style w:type="character" w:customStyle="1" w:styleId="CommentSubjectChar">
    <w:name w:val="Comment Subject Char"/>
    <w:basedOn w:val="CommentTextChar"/>
    <w:link w:val="CommentSubject"/>
    <w:uiPriority w:val="99"/>
    <w:semiHidden/>
    <w:rsid w:val="00C35C4F"/>
    <w:rPr>
      <w:b/>
      <w:bCs/>
      <w:sz w:val="20"/>
      <w:szCs w:val="20"/>
    </w:rPr>
  </w:style>
  <w:style w:type="paragraph" w:styleId="BalloonText">
    <w:name w:val="Balloon Text"/>
    <w:basedOn w:val="Normal"/>
    <w:link w:val="BalloonTextChar"/>
    <w:uiPriority w:val="99"/>
    <w:semiHidden/>
    <w:unhideWhenUsed/>
    <w:rsid w:val="00C3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4F"/>
    <w:rPr>
      <w:rFonts w:ascii="Segoe UI" w:hAnsi="Segoe UI" w:cs="Segoe UI"/>
      <w:sz w:val="18"/>
      <w:szCs w:val="18"/>
    </w:rPr>
  </w:style>
  <w:style w:type="paragraph" w:styleId="Revision">
    <w:name w:val="Revision"/>
    <w:hidden/>
    <w:uiPriority w:val="99"/>
    <w:semiHidden/>
    <w:rsid w:val="00736A72"/>
    <w:pPr>
      <w:spacing w:after="0" w:line="240" w:lineRule="auto"/>
    </w:pPr>
  </w:style>
  <w:style w:type="character" w:customStyle="1" w:styleId="normaltextrun1">
    <w:name w:val="normaltextrun1"/>
    <w:basedOn w:val="DefaultParagraphFont"/>
    <w:rsid w:val="00D770E8"/>
  </w:style>
  <w:style w:type="character" w:customStyle="1" w:styleId="normaltextrun">
    <w:name w:val="normaltextrun"/>
    <w:basedOn w:val="DefaultParagraphFont"/>
    <w:rsid w:val="009A2324"/>
  </w:style>
  <w:style w:type="character" w:customStyle="1" w:styleId="eop">
    <w:name w:val="eop"/>
    <w:basedOn w:val="DefaultParagraphFont"/>
    <w:rsid w:val="009A2324"/>
  </w:style>
  <w:style w:type="character" w:styleId="UnresolvedMention">
    <w:name w:val="Unresolved Mention"/>
    <w:basedOn w:val="DefaultParagraphFont"/>
    <w:uiPriority w:val="99"/>
    <w:semiHidden/>
    <w:unhideWhenUsed/>
    <w:rsid w:val="00E2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7711">
      <w:bodyDiv w:val="1"/>
      <w:marLeft w:val="0"/>
      <w:marRight w:val="0"/>
      <w:marTop w:val="0"/>
      <w:marBottom w:val="0"/>
      <w:divBdr>
        <w:top w:val="none" w:sz="0" w:space="0" w:color="auto"/>
        <w:left w:val="none" w:sz="0" w:space="0" w:color="auto"/>
        <w:bottom w:val="none" w:sz="0" w:space="0" w:color="auto"/>
        <w:right w:val="none" w:sz="0" w:space="0" w:color="auto"/>
      </w:divBdr>
      <w:divsChild>
        <w:div w:id="1601330009">
          <w:marLeft w:val="0"/>
          <w:marRight w:val="0"/>
          <w:marTop w:val="0"/>
          <w:marBottom w:val="0"/>
          <w:divBdr>
            <w:top w:val="none" w:sz="0" w:space="0" w:color="auto"/>
            <w:left w:val="none" w:sz="0" w:space="0" w:color="auto"/>
            <w:bottom w:val="none" w:sz="0" w:space="0" w:color="auto"/>
            <w:right w:val="none" w:sz="0" w:space="0" w:color="auto"/>
          </w:divBdr>
          <w:divsChild>
            <w:div w:id="956987753">
              <w:marLeft w:val="-225"/>
              <w:marRight w:val="-225"/>
              <w:marTop w:val="0"/>
              <w:marBottom w:val="0"/>
              <w:divBdr>
                <w:top w:val="none" w:sz="0" w:space="0" w:color="auto"/>
                <w:left w:val="none" w:sz="0" w:space="0" w:color="auto"/>
                <w:bottom w:val="none" w:sz="0" w:space="0" w:color="auto"/>
                <w:right w:val="none" w:sz="0" w:space="0" w:color="auto"/>
              </w:divBdr>
              <w:divsChild>
                <w:div w:id="2007897511">
                  <w:marLeft w:val="0"/>
                  <w:marRight w:val="0"/>
                  <w:marTop w:val="0"/>
                  <w:marBottom w:val="0"/>
                  <w:divBdr>
                    <w:top w:val="none" w:sz="0" w:space="0" w:color="auto"/>
                    <w:left w:val="none" w:sz="0" w:space="0" w:color="auto"/>
                    <w:bottom w:val="none" w:sz="0" w:space="0" w:color="auto"/>
                    <w:right w:val="none" w:sz="0" w:space="0" w:color="auto"/>
                  </w:divBdr>
                  <w:divsChild>
                    <w:div w:id="17405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9462">
      <w:bodyDiv w:val="1"/>
      <w:marLeft w:val="0"/>
      <w:marRight w:val="0"/>
      <w:marTop w:val="0"/>
      <w:marBottom w:val="0"/>
      <w:divBdr>
        <w:top w:val="none" w:sz="0" w:space="0" w:color="auto"/>
        <w:left w:val="none" w:sz="0" w:space="0" w:color="auto"/>
        <w:bottom w:val="none" w:sz="0" w:space="0" w:color="auto"/>
        <w:right w:val="none" w:sz="0" w:space="0" w:color="auto"/>
      </w:divBdr>
      <w:divsChild>
        <w:div w:id="282199124">
          <w:marLeft w:val="0"/>
          <w:marRight w:val="0"/>
          <w:marTop w:val="0"/>
          <w:marBottom w:val="0"/>
          <w:divBdr>
            <w:top w:val="none" w:sz="0" w:space="0" w:color="auto"/>
            <w:left w:val="none" w:sz="0" w:space="0" w:color="auto"/>
            <w:bottom w:val="none" w:sz="0" w:space="0" w:color="auto"/>
            <w:right w:val="none" w:sz="0" w:space="0" w:color="auto"/>
          </w:divBdr>
          <w:divsChild>
            <w:div w:id="376009446">
              <w:marLeft w:val="0"/>
              <w:marRight w:val="0"/>
              <w:marTop w:val="0"/>
              <w:marBottom w:val="0"/>
              <w:divBdr>
                <w:top w:val="none" w:sz="0" w:space="0" w:color="auto"/>
                <w:left w:val="none" w:sz="0" w:space="0" w:color="auto"/>
                <w:bottom w:val="none" w:sz="0" w:space="0" w:color="auto"/>
                <w:right w:val="none" w:sz="0" w:space="0" w:color="auto"/>
              </w:divBdr>
              <w:divsChild>
                <w:div w:id="1971932289">
                  <w:marLeft w:val="0"/>
                  <w:marRight w:val="0"/>
                  <w:marTop w:val="0"/>
                  <w:marBottom w:val="0"/>
                  <w:divBdr>
                    <w:top w:val="none" w:sz="0" w:space="0" w:color="auto"/>
                    <w:left w:val="none" w:sz="0" w:space="0" w:color="auto"/>
                    <w:bottom w:val="none" w:sz="0" w:space="0" w:color="auto"/>
                    <w:right w:val="none" w:sz="0" w:space="0" w:color="auto"/>
                  </w:divBdr>
                  <w:divsChild>
                    <w:div w:id="459760506">
                      <w:marLeft w:val="0"/>
                      <w:marRight w:val="0"/>
                      <w:marTop w:val="0"/>
                      <w:marBottom w:val="0"/>
                      <w:divBdr>
                        <w:top w:val="none" w:sz="0" w:space="0" w:color="auto"/>
                        <w:left w:val="none" w:sz="0" w:space="0" w:color="auto"/>
                        <w:bottom w:val="none" w:sz="0" w:space="0" w:color="auto"/>
                        <w:right w:val="none" w:sz="0" w:space="0" w:color="auto"/>
                      </w:divBdr>
                      <w:divsChild>
                        <w:div w:id="941424851">
                          <w:marLeft w:val="0"/>
                          <w:marRight w:val="0"/>
                          <w:marTop w:val="0"/>
                          <w:marBottom w:val="0"/>
                          <w:divBdr>
                            <w:top w:val="none" w:sz="0" w:space="0" w:color="auto"/>
                            <w:left w:val="none" w:sz="0" w:space="0" w:color="auto"/>
                            <w:bottom w:val="none" w:sz="0" w:space="0" w:color="auto"/>
                            <w:right w:val="none" w:sz="0" w:space="0" w:color="auto"/>
                          </w:divBdr>
                          <w:divsChild>
                            <w:div w:id="1134367647">
                              <w:marLeft w:val="0"/>
                              <w:marRight w:val="0"/>
                              <w:marTop w:val="0"/>
                              <w:marBottom w:val="0"/>
                              <w:divBdr>
                                <w:top w:val="none" w:sz="0" w:space="0" w:color="auto"/>
                                <w:left w:val="none" w:sz="0" w:space="0" w:color="auto"/>
                                <w:bottom w:val="none" w:sz="0" w:space="0" w:color="auto"/>
                                <w:right w:val="none" w:sz="0" w:space="0" w:color="auto"/>
                              </w:divBdr>
                              <w:divsChild>
                                <w:div w:id="1289630038">
                                  <w:marLeft w:val="0"/>
                                  <w:marRight w:val="0"/>
                                  <w:marTop w:val="0"/>
                                  <w:marBottom w:val="0"/>
                                  <w:divBdr>
                                    <w:top w:val="none" w:sz="0" w:space="0" w:color="auto"/>
                                    <w:left w:val="none" w:sz="0" w:space="0" w:color="auto"/>
                                    <w:bottom w:val="none" w:sz="0" w:space="0" w:color="auto"/>
                                    <w:right w:val="none" w:sz="0" w:space="0" w:color="auto"/>
                                  </w:divBdr>
                                  <w:divsChild>
                                    <w:div w:id="1816486390">
                                      <w:marLeft w:val="0"/>
                                      <w:marRight w:val="0"/>
                                      <w:marTop w:val="0"/>
                                      <w:marBottom w:val="0"/>
                                      <w:divBdr>
                                        <w:top w:val="none" w:sz="0" w:space="0" w:color="auto"/>
                                        <w:left w:val="none" w:sz="0" w:space="0" w:color="auto"/>
                                        <w:bottom w:val="none" w:sz="0" w:space="0" w:color="auto"/>
                                        <w:right w:val="none" w:sz="0" w:space="0" w:color="auto"/>
                                      </w:divBdr>
                                      <w:divsChild>
                                        <w:div w:id="878054984">
                                          <w:marLeft w:val="0"/>
                                          <w:marRight w:val="0"/>
                                          <w:marTop w:val="0"/>
                                          <w:marBottom w:val="0"/>
                                          <w:divBdr>
                                            <w:top w:val="none" w:sz="0" w:space="0" w:color="auto"/>
                                            <w:left w:val="none" w:sz="0" w:space="0" w:color="auto"/>
                                            <w:bottom w:val="none" w:sz="0" w:space="0" w:color="auto"/>
                                            <w:right w:val="none" w:sz="0" w:space="0" w:color="auto"/>
                                          </w:divBdr>
                                          <w:divsChild>
                                            <w:div w:id="99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852260">
      <w:bodyDiv w:val="1"/>
      <w:marLeft w:val="0"/>
      <w:marRight w:val="0"/>
      <w:marTop w:val="0"/>
      <w:marBottom w:val="0"/>
      <w:divBdr>
        <w:top w:val="none" w:sz="0" w:space="0" w:color="auto"/>
        <w:left w:val="none" w:sz="0" w:space="0" w:color="auto"/>
        <w:bottom w:val="none" w:sz="0" w:space="0" w:color="auto"/>
        <w:right w:val="none" w:sz="0" w:space="0" w:color="auto"/>
      </w:divBdr>
    </w:div>
    <w:div w:id="9646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policies-guidance/conditions-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staff/services-support/hr-and-finance/people-and-money-system/people-and-money-user-gui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ac.uk/infosec/how-to-protect/secure-dele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ac.uk/health-safety/guidance/workplaces-general/handover-arrangem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leaving-university/exi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3e1a98-a95e-41ba-bb5e-792968e57b61">
      <Terms xmlns="http://schemas.microsoft.com/office/infopath/2007/PartnerControls"/>
    </lcf76f155ced4ddcb4097134ff3c332f>
    <TaxCatchAll xmlns="d03eabb0-3ba9-44f8-ba69-e6cb7a0212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12" ma:contentTypeDescription="Create a new document." ma:contentTypeScope="" ma:versionID="02865fd361f80b30e5ca6cd2088da170">
  <xsd:schema xmlns:xsd="http://www.w3.org/2001/XMLSchema" xmlns:xs="http://www.w3.org/2001/XMLSchema" xmlns:p="http://schemas.microsoft.com/office/2006/metadata/properties" xmlns:ns2="113e1a98-a95e-41ba-bb5e-792968e57b61" xmlns:ns3="d03eabb0-3ba9-44f8-ba69-e6cb7a021230" targetNamespace="http://schemas.microsoft.com/office/2006/metadata/properties" ma:root="true" ma:fieldsID="ff6bf7d199cdac1826087a545cce59b8" ns2:_="" ns3:_="">
    <xsd:import namespace="113e1a98-a95e-41ba-bb5e-792968e57b61"/>
    <xsd:import namespace="d03eabb0-3ba9-44f8-ba69-e6cb7a021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eabb0-3ba9-44f8-ba69-e6cb7a021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03e308-6f07-4e12-a378-34ce4cc462b2}" ma:internalName="TaxCatchAll" ma:showField="CatchAllData" ma:web="d03eabb0-3ba9-44f8-ba69-e6cb7a021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7EF47-4604-49D3-A93F-015F8885038D}">
  <ds:schemaRefs>
    <ds:schemaRef ds:uri="http://schemas.microsoft.com/office/2006/metadata/properties"/>
    <ds:schemaRef ds:uri="http://schemas.microsoft.com/office/infopath/2007/PartnerControls"/>
    <ds:schemaRef ds:uri="113e1a98-a95e-41ba-bb5e-792968e57b61"/>
    <ds:schemaRef ds:uri="d03eabb0-3ba9-44f8-ba69-e6cb7a021230"/>
  </ds:schemaRefs>
</ds:datastoreItem>
</file>

<file path=customXml/itemProps2.xml><?xml version="1.0" encoding="utf-8"?>
<ds:datastoreItem xmlns:ds="http://schemas.openxmlformats.org/officeDocument/2006/customXml" ds:itemID="{B3232E66-278C-4EB3-8995-67E7F3C00AE6}">
  <ds:schemaRefs>
    <ds:schemaRef ds:uri="http://schemas.openxmlformats.org/officeDocument/2006/bibliography"/>
  </ds:schemaRefs>
</ds:datastoreItem>
</file>

<file path=customXml/itemProps3.xml><?xml version="1.0" encoding="utf-8"?>
<ds:datastoreItem xmlns:ds="http://schemas.openxmlformats.org/officeDocument/2006/customXml" ds:itemID="{F7287F98-0D09-470B-87B1-B9FD2307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d03eabb0-3ba9-44f8-ba69-e6cb7a021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7E5BD-4148-4F1B-8EED-58DC404E6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LALLY Linda</dc:creator>
  <cp:keywords/>
  <dc:description/>
  <cp:lastModifiedBy>Sarah Kane</cp:lastModifiedBy>
  <cp:revision>19</cp:revision>
  <cp:lastPrinted>2019-05-23T07:30:00Z</cp:lastPrinted>
  <dcterms:created xsi:type="dcterms:W3CDTF">2025-04-01T16:00:00Z</dcterms:created>
  <dcterms:modified xsi:type="dcterms:W3CDTF">2025-04-29T08:33:00Z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y fmtid="{D5CDD505-2E9C-101B-9397-08002B2CF9AE}" pid="3" name="MediaServiceImageTags">
    <vt:lpwstr/>
  </property>
</Properties>
</file>