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714" w:tblpY="73"/>
        <w:tblW w:w="10768" w:type="dxa"/>
        <w:tblLook w:val="04A0" w:firstRow="1" w:lastRow="0" w:firstColumn="1" w:lastColumn="0" w:noHBand="0" w:noVBand="1"/>
      </w:tblPr>
      <w:tblGrid>
        <w:gridCol w:w="2977"/>
        <w:gridCol w:w="3397"/>
        <w:gridCol w:w="2693"/>
        <w:gridCol w:w="1701"/>
      </w:tblGrid>
      <w:tr w:rsidR="00481573" w14:paraId="1C798052" w14:textId="77777777" w:rsidTr="244AF96D">
        <w:trPr>
          <w:trHeight w:val="1557"/>
        </w:trPr>
        <w:tc>
          <w:tcPr>
            <w:tcW w:w="10768" w:type="dxa"/>
            <w:gridSpan w:val="4"/>
            <w:shd w:val="clear" w:color="auto" w:fill="D9D9D9" w:themeFill="background1" w:themeFillShade="D9"/>
          </w:tcPr>
          <w:p w14:paraId="4A0BBE34" w14:textId="635EC222" w:rsidR="00481573" w:rsidRDefault="00481573" w:rsidP="00481573">
            <w:pPr>
              <w:rPr>
                <w:b/>
                <w:bCs/>
                <w:sz w:val="24"/>
                <w:szCs w:val="24"/>
              </w:rPr>
            </w:pPr>
            <w:r>
              <w:rPr>
                <w:rFonts w:cs="Arial"/>
                <w:noProof/>
                <w:lang w:eastAsia="en-GB"/>
              </w:rPr>
              <w:drawing>
                <wp:anchor distT="0" distB="0" distL="114300" distR="114300" simplePos="0" relativeHeight="251658240" behindDoc="0" locked="0" layoutInCell="1" allowOverlap="1" wp14:anchorId="3DB22176" wp14:editId="7FBEBF2C">
                  <wp:simplePos x="0" y="0"/>
                  <wp:positionH relativeFrom="column">
                    <wp:posOffset>-74930</wp:posOffset>
                  </wp:positionH>
                  <wp:positionV relativeFrom="paragraph">
                    <wp:posOffset>4071</wp:posOffset>
                  </wp:positionV>
                  <wp:extent cx="1044382" cy="981636"/>
                  <wp:effectExtent l="0" t="0" r="381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6372" cy="98350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4C9AC488" w:rsidRPr="244AF96D">
              <w:rPr>
                <w:b/>
                <w:bCs/>
                <w:sz w:val="24"/>
                <w:szCs w:val="24"/>
              </w:rPr>
              <w:t>canot</w:t>
            </w:r>
            <w:proofErr w:type="spellEnd"/>
          </w:p>
          <w:p w14:paraId="603CEDBE" w14:textId="454A7B67" w:rsidR="00481573" w:rsidRDefault="0060561F" w:rsidP="00481573">
            <w:pPr>
              <w:rPr>
                <w:sz w:val="24"/>
                <w:szCs w:val="24"/>
              </w:rPr>
            </w:pPr>
            <w:r w:rsidRPr="00481573">
              <w:rPr>
                <w:b/>
                <w:bCs/>
                <w:noProof/>
                <w:sz w:val="24"/>
                <w:szCs w:val="24"/>
                <w:lang w:eastAsia="en-GB"/>
              </w:rPr>
              <mc:AlternateContent>
                <mc:Choice Requires="wps">
                  <w:drawing>
                    <wp:anchor distT="45720" distB="45720" distL="114300" distR="114300" simplePos="0" relativeHeight="251658241" behindDoc="0" locked="0" layoutInCell="1" allowOverlap="1" wp14:anchorId="1A4CB925" wp14:editId="3745E37B">
                      <wp:simplePos x="0" y="0"/>
                      <wp:positionH relativeFrom="column">
                        <wp:posOffset>1692275</wp:posOffset>
                      </wp:positionH>
                      <wp:positionV relativeFrom="paragraph">
                        <wp:posOffset>82550</wp:posOffset>
                      </wp:positionV>
                      <wp:extent cx="3657600" cy="20872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87245"/>
                              </a:xfrm>
                              <a:prstGeom prst="rect">
                                <a:avLst/>
                              </a:prstGeom>
                              <a:solidFill>
                                <a:schemeClr val="bg1">
                                  <a:lumMod val="85000"/>
                                </a:schemeClr>
                              </a:solidFill>
                              <a:ln w="9525">
                                <a:noFill/>
                                <a:miter lim="800000"/>
                                <a:headEnd/>
                                <a:tailEnd/>
                              </a:ln>
                            </wps:spPr>
                            <wps:txbx>
                              <w:txbxContent>
                                <w:p w14:paraId="51BBF59B" w14:textId="79A60AAF" w:rsidR="00481573" w:rsidRPr="0060561F" w:rsidRDefault="00D35464" w:rsidP="00D35464">
                                  <w:pPr>
                                    <w:jc w:val="center"/>
                                    <w:rPr>
                                      <w:sz w:val="36"/>
                                      <w:szCs w:val="36"/>
                                    </w:rPr>
                                  </w:pPr>
                                  <w:r w:rsidRPr="0060561F">
                                    <w:rPr>
                                      <w:b/>
                                      <w:bCs/>
                                      <w:sz w:val="36"/>
                                      <w:szCs w:val="36"/>
                                    </w:rPr>
                                    <w:t>Leavers Checklist - Employee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CB925" id="_x0000_t202" coordsize="21600,21600" o:spt="202" path="m,l,21600r21600,l21600,xe">
                      <v:stroke joinstyle="miter"/>
                      <v:path gradientshapeok="t" o:connecttype="rect"/>
                    </v:shapetype>
                    <v:shape id="Text Box 2" o:spid="_x0000_s1026" type="#_x0000_t202" style="position:absolute;margin-left:133.25pt;margin-top:6.5pt;width:4in;height:164.3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" fillcolor="#d8d8d8 [2732]" stroked="f">
                      <v:textbox style="mso-fit-shape-to-text:t">
                        <w:txbxContent>
                          <w:p w14:paraId="51BBF59B" w14:textId="79A60AAF" w:rsidR="00481573" w:rsidRPr="0060561F" w:rsidRDefault="00D35464" w:rsidP="00D35464">
                            <w:pPr>
                              <w:jc w:val="center"/>
                              <w:rPr>
                                <w:sz w:val="36"/>
                                <w:szCs w:val="36"/>
                              </w:rPr>
                            </w:pPr>
                            <w:r w:rsidRPr="0060561F">
                              <w:rPr>
                                <w:b/>
                                <w:bCs/>
                                <w:sz w:val="36"/>
                                <w:szCs w:val="36"/>
                              </w:rPr>
                              <w:t>Leavers Checklist - Employee</w:t>
                            </w:r>
                          </w:p>
                        </w:txbxContent>
                      </v:textbox>
                      <w10:wrap type="square"/>
                    </v:shape>
                  </w:pict>
                </mc:Fallback>
              </mc:AlternateContent>
            </w:r>
          </w:p>
        </w:tc>
      </w:tr>
      <w:tr w:rsidR="00481573" w14:paraId="42232913" w14:textId="77777777" w:rsidTr="244AF96D">
        <w:trPr>
          <w:trHeight w:val="624"/>
        </w:trPr>
        <w:tc>
          <w:tcPr>
            <w:tcW w:w="10768" w:type="dxa"/>
            <w:gridSpan w:val="4"/>
            <w:shd w:val="clear" w:color="auto" w:fill="FFFFFF" w:themeFill="background1"/>
            <w:vAlign w:val="center"/>
          </w:tcPr>
          <w:p w14:paraId="24864D97" w14:textId="6DE38C6E" w:rsidR="00F10307" w:rsidRDefault="00481573" w:rsidP="00A726BB">
            <w:pPr>
              <w:rPr>
                <w:sz w:val="24"/>
                <w:szCs w:val="24"/>
              </w:rPr>
            </w:pPr>
            <w:r w:rsidRPr="244AF96D">
              <w:rPr>
                <w:sz w:val="24"/>
                <w:szCs w:val="24"/>
              </w:rPr>
              <w:t xml:space="preserve">This checklist </w:t>
            </w:r>
            <w:r w:rsidR="00A726BB" w:rsidRPr="244AF96D">
              <w:rPr>
                <w:sz w:val="24"/>
                <w:szCs w:val="24"/>
              </w:rPr>
              <w:t>outlines</w:t>
            </w:r>
            <w:r w:rsidRPr="244AF96D">
              <w:rPr>
                <w:sz w:val="24"/>
                <w:szCs w:val="24"/>
              </w:rPr>
              <w:t xml:space="preserve"> what you need to do before you leave</w:t>
            </w:r>
            <w:r w:rsidR="001B23F4" w:rsidRPr="244AF96D">
              <w:rPr>
                <w:sz w:val="24"/>
                <w:szCs w:val="24"/>
              </w:rPr>
              <w:t xml:space="preserve"> your role at</w:t>
            </w:r>
            <w:r w:rsidR="00C3130F" w:rsidRPr="244AF96D">
              <w:rPr>
                <w:sz w:val="24"/>
                <w:szCs w:val="24"/>
              </w:rPr>
              <w:t xml:space="preserve"> the</w:t>
            </w:r>
            <w:r w:rsidRPr="244AF96D">
              <w:rPr>
                <w:sz w:val="24"/>
                <w:szCs w:val="24"/>
              </w:rPr>
              <w:t xml:space="preserve"> University</w:t>
            </w:r>
            <w:r w:rsidR="00F10307" w:rsidRPr="244AF96D">
              <w:rPr>
                <w:sz w:val="24"/>
                <w:szCs w:val="24"/>
              </w:rPr>
              <w:t xml:space="preserve"> and is </w:t>
            </w:r>
            <w:r w:rsidR="0097540A" w:rsidRPr="244AF96D">
              <w:rPr>
                <w:sz w:val="24"/>
                <w:szCs w:val="24"/>
              </w:rPr>
              <w:t xml:space="preserve">only </w:t>
            </w:r>
            <w:r w:rsidR="00F10307" w:rsidRPr="244AF96D">
              <w:rPr>
                <w:sz w:val="24"/>
                <w:szCs w:val="24"/>
              </w:rPr>
              <w:t xml:space="preserve">for use by employees who </w:t>
            </w:r>
            <w:r w:rsidR="00392638">
              <w:rPr>
                <w:sz w:val="24"/>
                <w:szCs w:val="24"/>
              </w:rPr>
              <w:t>cannot</w:t>
            </w:r>
            <w:r w:rsidR="00F10307" w:rsidRPr="244AF96D">
              <w:rPr>
                <w:sz w:val="24"/>
                <w:szCs w:val="24"/>
              </w:rPr>
              <w:t xml:space="preserve"> access People and Money. If you cannot action any of the </w:t>
            </w:r>
            <w:r w:rsidR="0097540A" w:rsidRPr="244AF96D">
              <w:rPr>
                <w:sz w:val="24"/>
                <w:szCs w:val="24"/>
              </w:rPr>
              <w:t>steps,</w:t>
            </w:r>
            <w:r w:rsidR="00C338E8" w:rsidRPr="244AF96D">
              <w:rPr>
                <w:sz w:val="24"/>
                <w:szCs w:val="24"/>
              </w:rPr>
              <w:t xml:space="preserve"> you should discuss this with your line manager in the first instance.</w:t>
            </w:r>
          </w:p>
          <w:p w14:paraId="09FB891D" w14:textId="77777777" w:rsidR="00F10307" w:rsidRDefault="00F10307" w:rsidP="00A726BB">
            <w:pPr>
              <w:rPr>
                <w:sz w:val="24"/>
                <w:szCs w:val="24"/>
              </w:rPr>
            </w:pPr>
          </w:p>
          <w:p w14:paraId="4FD01EB4" w14:textId="2AA00D63" w:rsidR="00F10307" w:rsidRDefault="0097540A" w:rsidP="00F10307">
            <w:pPr>
              <w:rPr>
                <w:sz w:val="24"/>
                <w:szCs w:val="24"/>
              </w:rPr>
            </w:pPr>
            <w:r>
              <w:rPr>
                <w:sz w:val="24"/>
                <w:szCs w:val="24"/>
              </w:rPr>
              <w:t>For the majority of employees, o</w:t>
            </w:r>
            <w:r w:rsidR="007E73E8">
              <w:rPr>
                <w:sz w:val="24"/>
                <w:szCs w:val="24"/>
              </w:rPr>
              <w:t xml:space="preserve">nce </w:t>
            </w:r>
            <w:proofErr w:type="spellStart"/>
            <w:r w:rsidR="007E73E8">
              <w:rPr>
                <w:sz w:val="24"/>
                <w:szCs w:val="24"/>
              </w:rPr>
              <w:t>your</w:t>
            </w:r>
            <w:proofErr w:type="spellEnd"/>
            <w:r w:rsidR="007E73E8">
              <w:rPr>
                <w:sz w:val="24"/>
                <w:szCs w:val="24"/>
              </w:rPr>
              <w:t xml:space="preserve"> leav</w:t>
            </w:r>
            <w:r w:rsidR="00DF712E">
              <w:rPr>
                <w:sz w:val="24"/>
                <w:szCs w:val="24"/>
              </w:rPr>
              <w:t>ing</w:t>
            </w:r>
            <w:r w:rsidR="007E73E8">
              <w:rPr>
                <w:sz w:val="24"/>
                <w:szCs w:val="24"/>
              </w:rPr>
              <w:t xml:space="preserve"> de</w:t>
            </w:r>
            <w:r w:rsidR="00654B38">
              <w:rPr>
                <w:sz w:val="24"/>
                <w:szCs w:val="24"/>
              </w:rPr>
              <w:t>tails h</w:t>
            </w:r>
            <w:r w:rsidR="00C659C2">
              <w:rPr>
                <w:sz w:val="24"/>
                <w:szCs w:val="24"/>
              </w:rPr>
              <w:t xml:space="preserve">ave </w:t>
            </w:r>
            <w:r w:rsidR="007E73E8">
              <w:rPr>
                <w:sz w:val="24"/>
                <w:szCs w:val="24"/>
              </w:rPr>
              <w:t xml:space="preserve">been entered into People and </w:t>
            </w:r>
            <w:r w:rsidR="00935AD1">
              <w:rPr>
                <w:sz w:val="24"/>
                <w:szCs w:val="24"/>
              </w:rPr>
              <w:t>Money you</w:t>
            </w:r>
            <w:r w:rsidR="007E73E8">
              <w:rPr>
                <w:sz w:val="24"/>
                <w:szCs w:val="24"/>
              </w:rPr>
              <w:t xml:space="preserve"> will receive</w:t>
            </w:r>
            <w:r w:rsidR="00F8725F">
              <w:rPr>
                <w:sz w:val="24"/>
                <w:szCs w:val="24"/>
              </w:rPr>
              <w:t xml:space="preserve"> a series of tasks for</w:t>
            </w:r>
            <w:r w:rsidR="007E73E8">
              <w:rPr>
                <w:sz w:val="24"/>
                <w:szCs w:val="24"/>
              </w:rPr>
              <w:t xml:space="preserve"> completion through </w:t>
            </w:r>
            <w:r w:rsidR="001D3726">
              <w:rPr>
                <w:sz w:val="24"/>
                <w:szCs w:val="24"/>
              </w:rPr>
              <w:t>People and Money.</w:t>
            </w:r>
            <w:r w:rsidR="00856853">
              <w:rPr>
                <w:sz w:val="24"/>
                <w:szCs w:val="24"/>
              </w:rPr>
              <w:t xml:space="preserve"> To access this please navigate</w:t>
            </w:r>
            <w:r w:rsidR="00C17615">
              <w:rPr>
                <w:sz w:val="24"/>
                <w:szCs w:val="24"/>
              </w:rPr>
              <w:t xml:space="preserve"> to</w:t>
            </w:r>
            <w:r w:rsidR="00856853">
              <w:rPr>
                <w:sz w:val="24"/>
                <w:szCs w:val="24"/>
              </w:rPr>
              <w:t xml:space="preserve"> </w:t>
            </w:r>
            <w:r w:rsidR="0028628C">
              <w:rPr>
                <w:sz w:val="24"/>
                <w:szCs w:val="24"/>
              </w:rPr>
              <w:t xml:space="preserve">the Journeys App. Further details can be found within the </w:t>
            </w:r>
            <w:hyperlink r:id="rId12" w:history="1">
              <w:r w:rsidR="0028628C" w:rsidRPr="000F42C5">
                <w:rPr>
                  <w:rStyle w:val="Hyperlink"/>
                  <w:sz w:val="24"/>
                  <w:szCs w:val="24"/>
                </w:rPr>
                <w:t>Employee Guide to</w:t>
              </w:r>
              <w:r w:rsidR="0028628C" w:rsidRPr="000F42C5">
                <w:rPr>
                  <w:rStyle w:val="Hyperlink"/>
                  <w:sz w:val="24"/>
                  <w:szCs w:val="24"/>
                </w:rPr>
                <w:t xml:space="preserve"> </w:t>
              </w:r>
              <w:r w:rsidR="0028628C" w:rsidRPr="000F42C5">
                <w:rPr>
                  <w:rStyle w:val="Hyperlink"/>
                  <w:sz w:val="24"/>
                  <w:szCs w:val="24"/>
                </w:rPr>
                <w:t>Jou</w:t>
              </w:r>
              <w:r w:rsidR="0028628C" w:rsidRPr="000F42C5">
                <w:rPr>
                  <w:rStyle w:val="Hyperlink"/>
                  <w:sz w:val="24"/>
                  <w:szCs w:val="24"/>
                </w:rPr>
                <w:t>r</w:t>
              </w:r>
              <w:r w:rsidR="0028628C" w:rsidRPr="000F42C5">
                <w:rPr>
                  <w:rStyle w:val="Hyperlink"/>
                  <w:sz w:val="24"/>
                  <w:szCs w:val="24"/>
                </w:rPr>
                <w:t>neys.</w:t>
              </w:r>
            </w:hyperlink>
            <w:r w:rsidR="00524D8F">
              <w:rPr>
                <w:sz w:val="24"/>
                <w:szCs w:val="24"/>
              </w:rPr>
              <w:t xml:space="preserve"> You should </w:t>
            </w:r>
            <w:r w:rsidR="003C70D0">
              <w:rPr>
                <w:sz w:val="24"/>
                <w:szCs w:val="24"/>
              </w:rPr>
              <w:t>complete all tasks in the ‘Leaving the University of Edinburgh’ Journey before you</w:t>
            </w:r>
            <w:r w:rsidR="00ED31C8">
              <w:rPr>
                <w:sz w:val="24"/>
                <w:szCs w:val="24"/>
              </w:rPr>
              <w:t>r last day of employment</w:t>
            </w:r>
            <w:r w:rsidR="003C70D0">
              <w:rPr>
                <w:sz w:val="24"/>
                <w:szCs w:val="24"/>
              </w:rPr>
              <w:t>.</w:t>
            </w:r>
          </w:p>
          <w:p w14:paraId="34628207" w14:textId="3343EC61" w:rsidR="00481573" w:rsidRPr="0015708C" w:rsidRDefault="00481573" w:rsidP="00F10307">
            <w:pPr>
              <w:rPr>
                <w:sz w:val="24"/>
                <w:szCs w:val="24"/>
              </w:rPr>
            </w:pPr>
          </w:p>
        </w:tc>
      </w:tr>
      <w:tr w:rsidR="00003B72" w14:paraId="57F2C748" w14:textId="77777777" w:rsidTr="244AF96D">
        <w:trPr>
          <w:trHeight w:val="416"/>
        </w:trPr>
        <w:tc>
          <w:tcPr>
            <w:tcW w:w="2977" w:type="dxa"/>
            <w:shd w:val="clear" w:color="auto" w:fill="F2F2F2" w:themeFill="background1" w:themeFillShade="F2"/>
          </w:tcPr>
          <w:p w14:paraId="168755EE" w14:textId="75A84FC6" w:rsidR="00003B72" w:rsidRPr="0015708C" w:rsidRDefault="1840F72F" w:rsidP="00481573">
            <w:pPr>
              <w:rPr>
                <w:b/>
                <w:bCs/>
                <w:sz w:val="24"/>
                <w:szCs w:val="24"/>
              </w:rPr>
            </w:pPr>
            <w:r w:rsidRPr="1840F72F">
              <w:rPr>
                <w:b/>
                <w:bCs/>
                <w:sz w:val="24"/>
                <w:szCs w:val="24"/>
              </w:rPr>
              <w:t>Name</w:t>
            </w:r>
            <w:r w:rsidR="00481573">
              <w:rPr>
                <w:b/>
                <w:bCs/>
                <w:sz w:val="24"/>
                <w:szCs w:val="24"/>
              </w:rPr>
              <w:t>:</w:t>
            </w:r>
          </w:p>
        </w:tc>
        <w:tc>
          <w:tcPr>
            <w:tcW w:w="3397" w:type="dxa"/>
          </w:tcPr>
          <w:p w14:paraId="60F83964" w14:textId="77777777" w:rsidR="00003B72" w:rsidRPr="0015708C" w:rsidRDefault="00003B72" w:rsidP="00481573">
            <w:pPr>
              <w:rPr>
                <w:sz w:val="24"/>
                <w:szCs w:val="24"/>
              </w:rPr>
            </w:pPr>
          </w:p>
        </w:tc>
        <w:tc>
          <w:tcPr>
            <w:tcW w:w="2693" w:type="dxa"/>
            <w:shd w:val="clear" w:color="auto" w:fill="F2F2F2" w:themeFill="background1" w:themeFillShade="F2"/>
          </w:tcPr>
          <w:p w14:paraId="2DBE986E" w14:textId="4099DABF" w:rsidR="00003B72" w:rsidRPr="0015708C" w:rsidRDefault="00003B72" w:rsidP="00D35464">
            <w:pPr>
              <w:rPr>
                <w:b/>
                <w:sz w:val="24"/>
                <w:szCs w:val="24"/>
              </w:rPr>
            </w:pPr>
            <w:r w:rsidRPr="0015708C">
              <w:rPr>
                <w:b/>
                <w:sz w:val="24"/>
                <w:szCs w:val="24"/>
              </w:rPr>
              <w:t xml:space="preserve">Assignment </w:t>
            </w:r>
            <w:r w:rsidR="00D35464">
              <w:rPr>
                <w:b/>
                <w:sz w:val="24"/>
                <w:szCs w:val="24"/>
              </w:rPr>
              <w:t>number:</w:t>
            </w:r>
          </w:p>
        </w:tc>
        <w:tc>
          <w:tcPr>
            <w:tcW w:w="1701" w:type="dxa"/>
          </w:tcPr>
          <w:p w14:paraId="03EA8B68" w14:textId="77777777" w:rsidR="00003B72" w:rsidRPr="0015708C" w:rsidRDefault="00003B72" w:rsidP="00481573">
            <w:pPr>
              <w:rPr>
                <w:sz w:val="24"/>
                <w:szCs w:val="24"/>
              </w:rPr>
            </w:pPr>
          </w:p>
        </w:tc>
      </w:tr>
      <w:tr w:rsidR="00003B72" w14:paraId="45DA6C53" w14:textId="77777777" w:rsidTr="244AF96D">
        <w:trPr>
          <w:trHeight w:val="425"/>
        </w:trPr>
        <w:tc>
          <w:tcPr>
            <w:tcW w:w="2977" w:type="dxa"/>
            <w:shd w:val="clear" w:color="auto" w:fill="F2F2F2" w:themeFill="background1" w:themeFillShade="F2"/>
          </w:tcPr>
          <w:p w14:paraId="17D3FF55" w14:textId="17792951" w:rsidR="00003B72" w:rsidRPr="0015708C" w:rsidRDefault="00003B72" w:rsidP="00481573">
            <w:pPr>
              <w:rPr>
                <w:b/>
                <w:sz w:val="24"/>
                <w:szCs w:val="24"/>
              </w:rPr>
            </w:pPr>
            <w:r w:rsidRPr="0015708C">
              <w:rPr>
                <w:b/>
                <w:sz w:val="24"/>
                <w:szCs w:val="24"/>
              </w:rPr>
              <w:t>School/Department</w:t>
            </w:r>
            <w:r w:rsidR="00481573">
              <w:rPr>
                <w:b/>
                <w:sz w:val="24"/>
                <w:szCs w:val="24"/>
              </w:rPr>
              <w:t>:</w:t>
            </w:r>
          </w:p>
        </w:tc>
        <w:tc>
          <w:tcPr>
            <w:tcW w:w="3397" w:type="dxa"/>
          </w:tcPr>
          <w:p w14:paraId="3AF7221E" w14:textId="77777777" w:rsidR="00003B72" w:rsidRPr="0015708C" w:rsidRDefault="00003B72" w:rsidP="00481573">
            <w:pPr>
              <w:rPr>
                <w:sz w:val="24"/>
                <w:szCs w:val="24"/>
              </w:rPr>
            </w:pPr>
          </w:p>
        </w:tc>
        <w:tc>
          <w:tcPr>
            <w:tcW w:w="2693" w:type="dxa"/>
            <w:shd w:val="clear" w:color="auto" w:fill="F2F2F2" w:themeFill="background1" w:themeFillShade="F2"/>
          </w:tcPr>
          <w:p w14:paraId="35E4A241" w14:textId="659F2604" w:rsidR="00003B72" w:rsidRPr="0015708C" w:rsidRDefault="00003B72" w:rsidP="00481573">
            <w:pPr>
              <w:rPr>
                <w:b/>
                <w:sz w:val="24"/>
                <w:szCs w:val="24"/>
              </w:rPr>
            </w:pPr>
            <w:r w:rsidRPr="0015708C">
              <w:rPr>
                <w:b/>
                <w:sz w:val="24"/>
                <w:szCs w:val="24"/>
              </w:rPr>
              <w:t>Last working day</w:t>
            </w:r>
            <w:r w:rsidR="00481573">
              <w:rPr>
                <w:b/>
                <w:sz w:val="24"/>
                <w:szCs w:val="24"/>
              </w:rPr>
              <w:t>:</w:t>
            </w:r>
          </w:p>
        </w:tc>
        <w:tc>
          <w:tcPr>
            <w:tcW w:w="1701" w:type="dxa"/>
          </w:tcPr>
          <w:p w14:paraId="1F316AC9" w14:textId="77777777" w:rsidR="00003B72" w:rsidRPr="0015708C" w:rsidRDefault="00003B72" w:rsidP="00481573">
            <w:pPr>
              <w:rPr>
                <w:sz w:val="24"/>
                <w:szCs w:val="24"/>
              </w:rPr>
            </w:pPr>
          </w:p>
        </w:tc>
      </w:tr>
    </w:tbl>
    <w:tbl>
      <w:tblPr>
        <w:tblStyle w:val="TableGrid"/>
        <w:tblW w:w="10774" w:type="dxa"/>
        <w:tblInd w:w="-714" w:type="dxa"/>
        <w:tblLook w:val="04A0" w:firstRow="1" w:lastRow="0" w:firstColumn="1" w:lastColumn="0" w:noHBand="0" w:noVBand="1"/>
      </w:tblPr>
      <w:tblGrid>
        <w:gridCol w:w="2972"/>
        <w:gridCol w:w="5064"/>
        <w:gridCol w:w="1037"/>
        <w:gridCol w:w="1701"/>
      </w:tblGrid>
      <w:tr w:rsidR="001623DE" w14:paraId="5A565E05" w14:textId="77777777" w:rsidTr="05CBEBDC">
        <w:trPr>
          <w:trHeight w:val="349"/>
        </w:trPr>
        <w:tc>
          <w:tcPr>
            <w:tcW w:w="2972" w:type="dxa"/>
            <w:tcBorders>
              <w:top w:val="single" w:sz="4" w:space="0" w:color="auto"/>
            </w:tcBorders>
            <w:shd w:val="clear" w:color="auto" w:fill="F2F2F2" w:themeFill="background1" w:themeFillShade="F2"/>
          </w:tcPr>
          <w:p w14:paraId="76D9A472" w14:textId="77777777" w:rsidR="001623DE" w:rsidRDefault="001623DE" w:rsidP="0081371A">
            <w:pPr>
              <w:rPr>
                <w:b/>
                <w:sz w:val="24"/>
                <w:szCs w:val="24"/>
              </w:rPr>
            </w:pPr>
            <w:r>
              <w:rPr>
                <w:b/>
                <w:sz w:val="24"/>
                <w:szCs w:val="24"/>
              </w:rPr>
              <w:t>Area</w:t>
            </w:r>
          </w:p>
        </w:tc>
        <w:tc>
          <w:tcPr>
            <w:tcW w:w="6101" w:type="dxa"/>
            <w:gridSpan w:val="2"/>
            <w:tcBorders>
              <w:top w:val="single" w:sz="4" w:space="0" w:color="auto"/>
            </w:tcBorders>
            <w:shd w:val="clear" w:color="auto" w:fill="F2F2F2" w:themeFill="background1" w:themeFillShade="F2"/>
          </w:tcPr>
          <w:p w14:paraId="1686B30F" w14:textId="77777777" w:rsidR="001623DE" w:rsidRDefault="001623DE" w:rsidP="0081371A">
            <w:pPr>
              <w:rPr>
                <w:b/>
                <w:sz w:val="24"/>
                <w:szCs w:val="24"/>
              </w:rPr>
            </w:pPr>
            <w:r>
              <w:rPr>
                <w:b/>
                <w:sz w:val="24"/>
                <w:szCs w:val="24"/>
              </w:rPr>
              <w:t>Action</w:t>
            </w:r>
          </w:p>
        </w:tc>
        <w:tc>
          <w:tcPr>
            <w:tcW w:w="1701" w:type="dxa"/>
            <w:tcBorders>
              <w:top w:val="single" w:sz="4" w:space="0" w:color="auto"/>
            </w:tcBorders>
            <w:shd w:val="clear" w:color="auto" w:fill="F2F2F2" w:themeFill="background1" w:themeFillShade="F2"/>
          </w:tcPr>
          <w:p w14:paraId="489013DA" w14:textId="77777777" w:rsidR="001623DE" w:rsidRDefault="001623DE" w:rsidP="0081371A">
            <w:pPr>
              <w:rPr>
                <w:b/>
                <w:sz w:val="24"/>
                <w:szCs w:val="24"/>
              </w:rPr>
            </w:pPr>
            <w:r>
              <w:rPr>
                <w:b/>
                <w:sz w:val="24"/>
                <w:szCs w:val="24"/>
              </w:rPr>
              <w:t>Complete</w:t>
            </w:r>
          </w:p>
        </w:tc>
      </w:tr>
      <w:tr w:rsidR="001623DE" w14:paraId="2C7CCF0B" w14:textId="77777777" w:rsidTr="05CBEBDC">
        <w:trPr>
          <w:trHeight w:val="978"/>
        </w:trPr>
        <w:tc>
          <w:tcPr>
            <w:tcW w:w="2972" w:type="dxa"/>
          </w:tcPr>
          <w:p w14:paraId="3E61DF20" w14:textId="77777777" w:rsidR="001623DE" w:rsidRPr="005971B7" w:rsidRDefault="001623DE" w:rsidP="0081371A">
            <w:pPr>
              <w:rPr>
                <w:b/>
                <w:sz w:val="24"/>
                <w:szCs w:val="24"/>
              </w:rPr>
            </w:pPr>
            <w:r w:rsidRPr="005971B7">
              <w:rPr>
                <w:b/>
                <w:sz w:val="24"/>
                <w:szCs w:val="24"/>
              </w:rPr>
              <w:t xml:space="preserve">Letter of resignation </w:t>
            </w:r>
          </w:p>
        </w:tc>
        <w:tc>
          <w:tcPr>
            <w:tcW w:w="6101" w:type="dxa"/>
            <w:gridSpan w:val="2"/>
          </w:tcPr>
          <w:p w14:paraId="4BB9AB63" w14:textId="3F13CF94" w:rsidR="001623DE" w:rsidRPr="005971B7" w:rsidRDefault="405FD88F" w:rsidP="405FD88F">
            <w:pPr>
              <w:rPr>
                <w:sz w:val="24"/>
                <w:szCs w:val="24"/>
              </w:rPr>
            </w:pPr>
            <w:r w:rsidRPr="405FD88F">
              <w:rPr>
                <w:sz w:val="24"/>
                <w:szCs w:val="24"/>
              </w:rPr>
              <w:t xml:space="preserve">Send </w:t>
            </w:r>
            <w:r w:rsidRPr="405FD88F">
              <w:rPr>
                <w:b/>
                <w:bCs/>
                <w:sz w:val="24"/>
                <w:szCs w:val="24"/>
              </w:rPr>
              <w:t>written notice of resignation</w:t>
            </w:r>
            <w:r w:rsidRPr="405FD88F">
              <w:rPr>
                <w:sz w:val="24"/>
                <w:szCs w:val="24"/>
              </w:rPr>
              <w:t xml:space="preserve"> </w:t>
            </w:r>
            <w:r w:rsidRPr="405FD88F">
              <w:rPr>
                <w:b/>
                <w:bCs/>
                <w:sz w:val="24"/>
                <w:szCs w:val="24"/>
              </w:rPr>
              <w:t xml:space="preserve">(email or letter) </w:t>
            </w:r>
            <w:r w:rsidRPr="405FD88F">
              <w:rPr>
                <w:sz w:val="24"/>
                <w:szCs w:val="24"/>
              </w:rPr>
              <w:t xml:space="preserve">to your line manager, giving the notice specified in your </w:t>
            </w:r>
            <w:hyperlink r:id="rId13">
              <w:r w:rsidRPr="405FD88F">
                <w:rPr>
                  <w:rStyle w:val="Hyperlink"/>
                  <w:sz w:val="24"/>
                  <w:szCs w:val="24"/>
                </w:rPr>
                <w:t>Conditions of Service</w:t>
              </w:r>
            </w:hyperlink>
            <w:r w:rsidRPr="405FD88F">
              <w:rPr>
                <w:sz w:val="24"/>
                <w:szCs w:val="24"/>
              </w:rPr>
              <w:t>.</w:t>
            </w:r>
          </w:p>
        </w:tc>
        <w:tc>
          <w:tcPr>
            <w:tcW w:w="1701" w:type="dxa"/>
          </w:tcPr>
          <w:p w14:paraId="2CF0C9DC" w14:textId="77777777" w:rsidR="001623DE" w:rsidRDefault="001623DE" w:rsidP="0081371A">
            <w:pPr>
              <w:jc w:val="center"/>
              <w:rPr>
                <w:b/>
                <w:sz w:val="24"/>
                <w:szCs w:val="24"/>
              </w:rPr>
            </w:pPr>
          </w:p>
        </w:tc>
      </w:tr>
      <w:tr w:rsidR="001623DE" w14:paraId="03D171E5" w14:textId="77777777" w:rsidTr="05CBEBDC">
        <w:trPr>
          <w:trHeight w:val="694"/>
        </w:trPr>
        <w:tc>
          <w:tcPr>
            <w:tcW w:w="2972" w:type="dxa"/>
          </w:tcPr>
          <w:p w14:paraId="4B1FB5D5" w14:textId="23E8E534" w:rsidR="001623DE" w:rsidRDefault="001623DE" w:rsidP="0081371A">
            <w:pPr>
              <w:rPr>
                <w:b/>
                <w:sz w:val="24"/>
                <w:szCs w:val="24"/>
              </w:rPr>
            </w:pPr>
            <w:r>
              <w:rPr>
                <w:b/>
                <w:sz w:val="24"/>
                <w:szCs w:val="24"/>
              </w:rPr>
              <w:t>Forwarding address</w:t>
            </w:r>
            <w:r w:rsidR="007E73E8">
              <w:rPr>
                <w:b/>
                <w:sz w:val="24"/>
                <w:szCs w:val="24"/>
              </w:rPr>
              <w:t xml:space="preserve"> and contact details</w:t>
            </w:r>
          </w:p>
        </w:tc>
        <w:tc>
          <w:tcPr>
            <w:tcW w:w="6101" w:type="dxa"/>
            <w:gridSpan w:val="2"/>
          </w:tcPr>
          <w:p w14:paraId="3F01648F" w14:textId="5A104FAA" w:rsidR="001623DE" w:rsidRDefault="185C86E2" w:rsidP="185C86E2">
            <w:pPr>
              <w:rPr>
                <w:sz w:val="24"/>
                <w:szCs w:val="24"/>
              </w:rPr>
            </w:pPr>
            <w:r w:rsidRPr="05CBEBDC">
              <w:rPr>
                <w:b/>
                <w:bCs/>
                <w:sz w:val="24"/>
                <w:szCs w:val="24"/>
              </w:rPr>
              <w:t>C</w:t>
            </w:r>
            <w:r w:rsidR="0AADFC83" w:rsidRPr="05CBEBDC">
              <w:rPr>
                <w:b/>
                <w:bCs/>
                <w:sz w:val="24"/>
                <w:szCs w:val="24"/>
              </w:rPr>
              <w:t xml:space="preserve">onfirm with your manager </w:t>
            </w:r>
            <w:r w:rsidRPr="05CBEBDC">
              <w:rPr>
                <w:b/>
                <w:bCs/>
                <w:sz w:val="24"/>
                <w:szCs w:val="24"/>
              </w:rPr>
              <w:t>that your address</w:t>
            </w:r>
            <w:r w:rsidR="008048A7" w:rsidRPr="05CBEBDC">
              <w:rPr>
                <w:b/>
                <w:bCs/>
                <w:sz w:val="24"/>
                <w:szCs w:val="24"/>
              </w:rPr>
              <w:t xml:space="preserve"> and personal email</w:t>
            </w:r>
            <w:r w:rsidR="00277286" w:rsidRPr="05CBEBDC">
              <w:rPr>
                <w:b/>
                <w:bCs/>
                <w:sz w:val="24"/>
                <w:szCs w:val="24"/>
              </w:rPr>
              <w:t xml:space="preserve"> </w:t>
            </w:r>
            <w:r w:rsidR="008048A7" w:rsidRPr="05CBEBDC">
              <w:rPr>
                <w:b/>
                <w:bCs/>
                <w:sz w:val="24"/>
                <w:szCs w:val="24"/>
              </w:rPr>
              <w:t>address details are</w:t>
            </w:r>
            <w:r w:rsidRPr="05CBEBDC">
              <w:rPr>
                <w:b/>
                <w:bCs/>
                <w:sz w:val="24"/>
                <w:szCs w:val="24"/>
              </w:rPr>
              <w:t xml:space="preserve"> correct</w:t>
            </w:r>
            <w:r w:rsidR="007E73E8" w:rsidRPr="05CBEBDC">
              <w:rPr>
                <w:sz w:val="24"/>
                <w:szCs w:val="24"/>
              </w:rPr>
              <w:t xml:space="preserve"> on People and Money</w:t>
            </w:r>
            <w:r w:rsidRPr="05CBEBDC">
              <w:rPr>
                <w:sz w:val="24"/>
                <w:szCs w:val="24"/>
              </w:rPr>
              <w:t xml:space="preserve"> </w:t>
            </w:r>
            <w:r w:rsidRPr="05CBEBDC">
              <w:rPr>
                <w:rStyle w:val="Hyperlink"/>
                <w:color w:val="auto"/>
                <w:sz w:val="24"/>
                <w:szCs w:val="24"/>
                <w:u w:val="none"/>
              </w:rPr>
              <w:t>and amend if it has changed or will be changing</w:t>
            </w:r>
            <w:r w:rsidRPr="05CBEBDC">
              <w:rPr>
                <w:sz w:val="24"/>
                <w:szCs w:val="24"/>
              </w:rPr>
              <w:t>.</w:t>
            </w:r>
          </w:p>
          <w:p w14:paraId="0BFC5D52" w14:textId="77777777" w:rsidR="00BF00B8" w:rsidRDefault="00BF00B8" w:rsidP="00537A00">
            <w:pPr>
              <w:rPr>
                <w:rFonts w:ascii="Calibri" w:eastAsia="Times New Roman" w:hAnsi="Calibri" w:cs="Calibri"/>
                <w:color w:val="000000" w:themeColor="text1"/>
                <w:sz w:val="24"/>
                <w:szCs w:val="24"/>
                <w:lang w:eastAsia="en-GB"/>
              </w:rPr>
            </w:pPr>
          </w:p>
          <w:p w14:paraId="1A8F883E" w14:textId="31119E8D" w:rsidR="007E73E8" w:rsidRPr="007E73E8" w:rsidRDefault="007E73E8" w:rsidP="00537A00">
            <w:pPr>
              <w:rPr>
                <w:sz w:val="24"/>
                <w:szCs w:val="24"/>
              </w:rPr>
            </w:pPr>
            <w:r w:rsidRPr="02EDB035">
              <w:rPr>
                <w:rFonts w:ascii="Calibri" w:eastAsia="Times New Roman" w:hAnsi="Calibri" w:cs="Calibri"/>
                <w:color w:val="000000" w:themeColor="text1"/>
                <w:sz w:val="24"/>
                <w:szCs w:val="24"/>
                <w:lang w:eastAsia="en-GB"/>
              </w:rPr>
              <w:t xml:space="preserve">If you currently have a job application in progress for an internal role at the University, you should </w:t>
            </w:r>
            <w:r w:rsidR="5DBB435F" w:rsidRPr="02EDB035">
              <w:rPr>
                <w:rFonts w:ascii="Calibri" w:eastAsia="Times New Roman" w:hAnsi="Calibri" w:cs="Calibri"/>
                <w:color w:val="000000" w:themeColor="text1"/>
                <w:sz w:val="24"/>
                <w:szCs w:val="24"/>
                <w:lang w:eastAsia="en-GB"/>
              </w:rPr>
              <w:t xml:space="preserve">contact the recruiting manager for the vacancy to provide your personal email address </w:t>
            </w:r>
            <w:r w:rsidRPr="02EDB035">
              <w:rPr>
                <w:rFonts w:ascii="Calibri" w:eastAsia="Times New Roman" w:hAnsi="Calibri" w:cs="Calibri"/>
                <w:color w:val="000000" w:themeColor="text1"/>
                <w:sz w:val="24"/>
                <w:szCs w:val="24"/>
                <w:lang w:eastAsia="en-GB"/>
              </w:rPr>
              <w:t>because your internal email address will be deactivated when you leave.</w:t>
            </w:r>
          </w:p>
        </w:tc>
        <w:tc>
          <w:tcPr>
            <w:tcW w:w="1701" w:type="dxa"/>
          </w:tcPr>
          <w:p w14:paraId="0F6A8087" w14:textId="77777777" w:rsidR="001623DE" w:rsidRDefault="001623DE" w:rsidP="0081371A">
            <w:pPr>
              <w:jc w:val="center"/>
              <w:rPr>
                <w:b/>
                <w:sz w:val="24"/>
                <w:szCs w:val="24"/>
              </w:rPr>
            </w:pPr>
          </w:p>
        </w:tc>
      </w:tr>
      <w:tr w:rsidR="001623DE" w14:paraId="372CE7E3" w14:textId="77777777" w:rsidTr="05CBEBDC">
        <w:trPr>
          <w:trHeight w:val="1258"/>
        </w:trPr>
        <w:tc>
          <w:tcPr>
            <w:tcW w:w="2972" w:type="dxa"/>
          </w:tcPr>
          <w:p w14:paraId="150B102C" w14:textId="77777777" w:rsidR="001623DE" w:rsidRDefault="001623DE" w:rsidP="0081371A">
            <w:pPr>
              <w:rPr>
                <w:b/>
                <w:sz w:val="24"/>
                <w:szCs w:val="24"/>
              </w:rPr>
            </w:pPr>
            <w:r>
              <w:rPr>
                <w:b/>
                <w:sz w:val="24"/>
                <w:szCs w:val="24"/>
              </w:rPr>
              <w:t>Annual leave</w:t>
            </w:r>
          </w:p>
        </w:tc>
        <w:tc>
          <w:tcPr>
            <w:tcW w:w="6101" w:type="dxa"/>
            <w:gridSpan w:val="2"/>
          </w:tcPr>
          <w:p w14:paraId="64782161" w14:textId="68D7D8FF" w:rsidR="001623DE" w:rsidRPr="000A424F" w:rsidRDefault="121672FB" w:rsidP="00BF00B8">
            <w:pPr>
              <w:rPr>
                <w:sz w:val="24"/>
                <w:szCs w:val="24"/>
              </w:rPr>
            </w:pPr>
            <w:r w:rsidRPr="05CBEBDC">
              <w:rPr>
                <w:sz w:val="24"/>
                <w:szCs w:val="24"/>
              </w:rPr>
              <w:t>Confirm with your manager</w:t>
            </w:r>
            <w:r w:rsidR="00BF00B8">
              <w:rPr>
                <w:sz w:val="24"/>
                <w:szCs w:val="24"/>
              </w:rPr>
              <w:t xml:space="preserve"> </w:t>
            </w:r>
            <w:r w:rsidR="00E9037E" w:rsidRPr="05CBEBDC">
              <w:rPr>
                <w:sz w:val="24"/>
                <w:szCs w:val="24"/>
              </w:rPr>
              <w:t xml:space="preserve">that </w:t>
            </w:r>
            <w:r w:rsidR="2C5D69FE" w:rsidRPr="05CBEBDC">
              <w:rPr>
                <w:sz w:val="24"/>
                <w:szCs w:val="24"/>
              </w:rPr>
              <w:t xml:space="preserve">your leave records are up to date. </w:t>
            </w:r>
            <w:r w:rsidR="1331AA25" w:rsidRPr="05CBEBDC">
              <w:rPr>
                <w:sz w:val="24"/>
                <w:szCs w:val="24"/>
              </w:rPr>
              <w:t xml:space="preserve">To ensure that you are paid the correct amount, </w:t>
            </w:r>
            <w:r w:rsidR="4E79EB34" w:rsidRPr="05CBEBDC">
              <w:rPr>
                <w:sz w:val="24"/>
                <w:szCs w:val="24"/>
              </w:rPr>
              <w:t>a</w:t>
            </w:r>
            <w:r w:rsidR="00E9037E" w:rsidRPr="05CBEBDC">
              <w:rPr>
                <w:sz w:val="24"/>
                <w:szCs w:val="24"/>
              </w:rPr>
              <w:t xml:space="preserve">ll annual leave </w:t>
            </w:r>
            <w:r w:rsidR="32C40062" w:rsidRPr="05CBEBDC">
              <w:rPr>
                <w:sz w:val="24"/>
                <w:szCs w:val="24"/>
              </w:rPr>
              <w:t xml:space="preserve">must be </w:t>
            </w:r>
            <w:r w:rsidR="00E9037E" w:rsidRPr="05CBEBDC">
              <w:rPr>
                <w:sz w:val="24"/>
                <w:szCs w:val="24"/>
              </w:rPr>
              <w:t>booked and approved in People and Money by the 9</w:t>
            </w:r>
            <w:r w:rsidR="00E9037E" w:rsidRPr="05CBEBDC">
              <w:rPr>
                <w:sz w:val="24"/>
                <w:szCs w:val="24"/>
                <w:vertAlign w:val="superscript"/>
              </w:rPr>
              <w:t>th</w:t>
            </w:r>
            <w:r w:rsidR="00E9037E" w:rsidRPr="05CBEBDC">
              <w:rPr>
                <w:sz w:val="24"/>
                <w:szCs w:val="24"/>
              </w:rPr>
              <w:t xml:space="preserve"> of the month in which you are leaving</w:t>
            </w:r>
            <w:r w:rsidR="583D25BA" w:rsidRPr="05CBEBDC">
              <w:rPr>
                <w:sz w:val="24"/>
                <w:szCs w:val="24"/>
              </w:rPr>
              <w:t xml:space="preserve">, or by </w:t>
            </w:r>
            <w:r w:rsidR="40283232" w:rsidRPr="05CBEBDC">
              <w:rPr>
                <w:sz w:val="24"/>
                <w:szCs w:val="24"/>
              </w:rPr>
              <w:t>you</w:t>
            </w:r>
            <w:r w:rsidR="72841CBD" w:rsidRPr="05CBEBDC">
              <w:rPr>
                <w:sz w:val="24"/>
                <w:szCs w:val="24"/>
              </w:rPr>
              <w:t xml:space="preserve">r last day of employment </w:t>
            </w:r>
            <w:r w:rsidR="7E7B8A1F" w:rsidRPr="05CBEBDC">
              <w:rPr>
                <w:sz w:val="24"/>
                <w:szCs w:val="24"/>
              </w:rPr>
              <w:t xml:space="preserve">if this </w:t>
            </w:r>
            <w:r w:rsidR="72841CBD" w:rsidRPr="05CBEBDC">
              <w:rPr>
                <w:sz w:val="24"/>
                <w:szCs w:val="24"/>
              </w:rPr>
              <w:t>is before the 9</w:t>
            </w:r>
            <w:r w:rsidR="72841CBD" w:rsidRPr="05CBEBDC">
              <w:rPr>
                <w:sz w:val="24"/>
                <w:szCs w:val="24"/>
                <w:vertAlign w:val="superscript"/>
              </w:rPr>
              <w:t>th</w:t>
            </w:r>
            <w:r w:rsidR="40283232" w:rsidRPr="05CBEBDC">
              <w:rPr>
                <w:sz w:val="24"/>
                <w:szCs w:val="24"/>
              </w:rPr>
              <w:t>.</w:t>
            </w:r>
            <w:r w:rsidR="00E9037E" w:rsidRPr="05CBEBDC">
              <w:rPr>
                <w:sz w:val="24"/>
                <w:szCs w:val="24"/>
              </w:rPr>
              <w:t xml:space="preserve"> </w:t>
            </w:r>
            <w:r w:rsidR="007E73E8" w:rsidRPr="05CBEBDC">
              <w:rPr>
                <w:sz w:val="24"/>
                <w:szCs w:val="24"/>
              </w:rPr>
              <w:t>Please note</w:t>
            </w:r>
            <w:r w:rsidR="009F1BF3" w:rsidRPr="05CBEBDC">
              <w:rPr>
                <w:sz w:val="24"/>
                <w:szCs w:val="24"/>
              </w:rPr>
              <w:t xml:space="preserve"> </w:t>
            </w:r>
            <w:r w:rsidR="007E73E8" w:rsidRPr="05CBEBDC">
              <w:rPr>
                <w:sz w:val="24"/>
                <w:szCs w:val="24"/>
              </w:rPr>
              <w:t>this is n</w:t>
            </w:r>
            <w:r w:rsidR="7F5B0280" w:rsidRPr="05CBEBDC">
              <w:rPr>
                <w:sz w:val="24"/>
                <w:szCs w:val="24"/>
              </w:rPr>
              <w:t>ot applicable if you are on a Guaranteed Hours (GH) contract</w:t>
            </w:r>
            <w:r w:rsidR="007E73E8" w:rsidRPr="05CBEBDC">
              <w:rPr>
                <w:sz w:val="24"/>
                <w:szCs w:val="24"/>
              </w:rPr>
              <w:t>.</w:t>
            </w:r>
          </w:p>
        </w:tc>
        <w:tc>
          <w:tcPr>
            <w:tcW w:w="1701" w:type="dxa"/>
          </w:tcPr>
          <w:p w14:paraId="112D676C" w14:textId="77777777" w:rsidR="001623DE" w:rsidRDefault="001623DE" w:rsidP="0081371A">
            <w:pPr>
              <w:jc w:val="center"/>
              <w:rPr>
                <w:b/>
                <w:sz w:val="24"/>
                <w:szCs w:val="24"/>
              </w:rPr>
            </w:pPr>
          </w:p>
          <w:p w14:paraId="7238A89F" w14:textId="77777777" w:rsidR="00EE74B1" w:rsidRPr="00905416" w:rsidRDefault="00EE74B1" w:rsidP="00905416">
            <w:pPr>
              <w:rPr>
                <w:sz w:val="24"/>
                <w:szCs w:val="24"/>
              </w:rPr>
            </w:pPr>
          </w:p>
          <w:p w14:paraId="45B81F00" w14:textId="77777777" w:rsidR="00EE74B1" w:rsidRPr="00905416" w:rsidRDefault="00EE74B1" w:rsidP="00905416">
            <w:pPr>
              <w:rPr>
                <w:sz w:val="24"/>
                <w:szCs w:val="24"/>
              </w:rPr>
            </w:pPr>
          </w:p>
          <w:p w14:paraId="21E94AA8" w14:textId="77777777" w:rsidR="00EE74B1" w:rsidRPr="00905416" w:rsidRDefault="00EE74B1" w:rsidP="00905416">
            <w:pPr>
              <w:rPr>
                <w:sz w:val="24"/>
                <w:szCs w:val="24"/>
              </w:rPr>
            </w:pPr>
          </w:p>
          <w:p w14:paraId="2C316165" w14:textId="77777777" w:rsidR="00EE74B1" w:rsidRPr="00905416" w:rsidRDefault="00EE74B1" w:rsidP="00905416">
            <w:pPr>
              <w:rPr>
                <w:sz w:val="24"/>
                <w:szCs w:val="24"/>
              </w:rPr>
            </w:pPr>
          </w:p>
          <w:p w14:paraId="212472F2" w14:textId="77777777" w:rsidR="00EE74B1" w:rsidRPr="00905416" w:rsidRDefault="00EE74B1" w:rsidP="00905416">
            <w:pPr>
              <w:rPr>
                <w:sz w:val="24"/>
                <w:szCs w:val="24"/>
              </w:rPr>
            </w:pPr>
          </w:p>
          <w:p w14:paraId="3C6E09F7" w14:textId="77777777" w:rsidR="00EE74B1" w:rsidRPr="00905416" w:rsidRDefault="00EE74B1" w:rsidP="00905416">
            <w:pPr>
              <w:rPr>
                <w:sz w:val="24"/>
                <w:szCs w:val="24"/>
              </w:rPr>
            </w:pPr>
          </w:p>
          <w:p w14:paraId="6FA56552" w14:textId="77777777" w:rsidR="00EE74B1" w:rsidRPr="00905416" w:rsidRDefault="00EE74B1" w:rsidP="00905416">
            <w:pPr>
              <w:rPr>
                <w:sz w:val="24"/>
                <w:szCs w:val="24"/>
              </w:rPr>
            </w:pPr>
          </w:p>
        </w:tc>
      </w:tr>
      <w:tr w:rsidR="001623DE" w14:paraId="0E21D941" w14:textId="77777777" w:rsidTr="05CBEBDC">
        <w:trPr>
          <w:trHeight w:val="4284"/>
        </w:trPr>
        <w:tc>
          <w:tcPr>
            <w:tcW w:w="2972" w:type="dxa"/>
          </w:tcPr>
          <w:p w14:paraId="50C8B4EC" w14:textId="086BE872" w:rsidR="001623DE" w:rsidRDefault="00C35C4F" w:rsidP="0081371A">
            <w:pPr>
              <w:rPr>
                <w:b/>
                <w:sz w:val="24"/>
                <w:szCs w:val="24"/>
              </w:rPr>
            </w:pPr>
            <w:r>
              <w:rPr>
                <w:b/>
                <w:sz w:val="24"/>
                <w:szCs w:val="24"/>
              </w:rPr>
              <w:lastRenderedPageBreak/>
              <w:t>Finances</w:t>
            </w:r>
          </w:p>
        </w:tc>
        <w:tc>
          <w:tcPr>
            <w:tcW w:w="6101" w:type="dxa"/>
            <w:gridSpan w:val="2"/>
          </w:tcPr>
          <w:p w14:paraId="5522D7D7" w14:textId="0173CC60" w:rsidR="00EE2324" w:rsidRDefault="00EE2324" w:rsidP="000614B3">
            <w:pPr>
              <w:pStyle w:val="ListParagraph"/>
              <w:numPr>
                <w:ilvl w:val="0"/>
                <w:numId w:val="15"/>
              </w:numPr>
              <w:rPr>
                <w:sz w:val="24"/>
                <w:szCs w:val="24"/>
              </w:rPr>
            </w:pPr>
            <w:r w:rsidRPr="05CBEBDC">
              <w:rPr>
                <w:sz w:val="24"/>
                <w:szCs w:val="24"/>
              </w:rPr>
              <w:t xml:space="preserve">If you are on a </w:t>
            </w:r>
            <w:r w:rsidR="00B96D2C" w:rsidRPr="05CBEBDC">
              <w:rPr>
                <w:b/>
                <w:bCs/>
                <w:sz w:val="24"/>
                <w:szCs w:val="24"/>
              </w:rPr>
              <w:t>GH</w:t>
            </w:r>
            <w:r w:rsidRPr="05CBEBDC">
              <w:rPr>
                <w:b/>
                <w:bCs/>
                <w:sz w:val="24"/>
                <w:szCs w:val="24"/>
              </w:rPr>
              <w:t xml:space="preserve"> contract</w:t>
            </w:r>
            <w:r w:rsidR="00FE396E" w:rsidRPr="05CBEBDC">
              <w:rPr>
                <w:b/>
                <w:bCs/>
                <w:sz w:val="24"/>
                <w:szCs w:val="24"/>
              </w:rPr>
              <w:t xml:space="preserve"> </w:t>
            </w:r>
            <w:r w:rsidR="00FE396E" w:rsidRPr="05CBEBDC">
              <w:rPr>
                <w:sz w:val="24"/>
                <w:szCs w:val="24"/>
              </w:rPr>
              <w:t xml:space="preserve">or paid </w:t>
            </w:r>
            <w:r w:rsidR="00DF712E" w:rsidRPr="05CBEBDC">
              <w:rPr>
                <w:sz w:val="24"/>
                <w:szCs w:val="24"/>
              </w:rPr>
              <w:t xml:space="preserve">hourly </w:t>
            </w:r>
            <w:r w:rsidR="00FE396E" w:rsidRPr="05CBEBDC">
              <w:rPr>
                <w:sz w:val="24"/>
                <w:szCs w:val="24"/>
              </w:rPr>
              <w:t>via</w:t>
            </w:r>
            <w:r w:rsidR="00DF712E" w:rsidRPr="05CBEBDC">
              <w:rPr>
                <w:sz w:val="24"/>
                <w:szCs w:val="24"/>
              </w:rPr>
              <w:t xml:space="preserve"> Time Cards</w:t>
            </w:r>
            <w:r w:rsidR="00FE396E" w:rsidRPr="05CBEBDC">
              <w:rPr>
                <w:rStyle w:val="Hyperlink"/>
                <w:color w:val="auto"/>
                <w:sz w:val="24"/>
                <w:szCs w:val="24"/>
                <w:u w:val="none"/>
              </w:rPr>
              <w:t xml:space="preserve"> or timesheet</w:t>
            </w:r>
            <w:r w:rsidRPr="05CBEBDC">
              <w:rPr>
                <w:sz w:val="24"/>
                <w:szCs w:val="24"/>
              </w:rPr>
              <w:t xml:space="preserve">, </w:t>
            </w:r>
            <w:r w:rsidR="50BB582C" w:rsidRPr="05CBEBDC">
              <w:rPr>
                <w:sz w:val="24"/>
                <w:szCs w:val="24"/>
              </w:rPr>
              <w:t xml:space="preserve">confirm with </w:t>
            </w:r>
            <w:r w:rsidR="0062757F">
              <w:rPr>
                <w:sz w:val="24"/>
                <w:szCs w:val="24"/>
              </w:rPr>
              <w:t>your manager or timekeeper that</w:t>
            </w:r>
            <w:r w:rsidRPr="05CBEBDC">
              <w:rPr>
                <w:sz w:val="24"/>
                <w:szCs w:val="24"/>
              </w:rPr>
              <w:t xml:space="preserve"> all hours worked</w:t>
            </w:r>
            <w:r w:rsidR="08F9A6FA" w:rsidRPr="05CBEBDC">
              <w:rPr>
                <w:sz w:val="24"/>
                <w:szCs w:val="24"/>
              </w:rPr>
              <w:t xml:space="preserve"> have been submitted. Hours must be</w:t>
            </w:r>
            <w:r w:rsidR="00A17933" w:rsidRPr="05CBEBDC">
              <w:rPr>
                <w:sz w:val="24"/>
                <w:szCs w:val="24"/>
              </w:rPr>
              <w:t xml:space="preserve"> approved by your manager in People and Money </w:t>
            </w:r>
            <w:r w:rsidR="00A17933" w:rsidRPr="00BF00B8">
              <w:rPr>
                <w:b/>
                <w:bCs/>
                <w:sz w:val="24"/>
                <w:szCs w:val="24"/>
              </w:rPr>
              <w:t>before</w:t>
            </w:r>
            <w:r w:rsidR="00A17933" w:rsidRPr="05CBEBDC">
              <w:rPr>
                <w:sz w:val="24"/>
                <w:szCs w:val="24"/>
              </w:rPr>
              <w:t xml:space="preserve"> your last day o</w:t>
            </w:r>
            <w:r w:rsidR="00452FE3" w:rsidRPr="05CBEBDC">
              <w:rPr>
                <w:sz w:val="24"/>
                <w:szCs w:val="24"/>
              </w:rPr>
              <w:t>f</w:t>
            </w:r>
            <w:r w:rsidR="00A17933" w:rsidRPr="05CBEBDC">
              <w:rPr>
                <w:sz w:val="24"/>
                <w:szCs w:val="24"/>
              </w:rPr>
              <w:t xml:space="preserve"> employment</w:t>
            </w:r>
            <w:r w:rsidR="00FE396E" w:rsidRPr="05CBEBDC">
              <w:rPr>
                <w:sz w:val="24"/>
                <w:szCs w:val="24"/>
              </w:rPr>
              <w:t>.</w:t>
            </w:r>
          </w:p>
          <w:p w14:paraId="0C7AAEDC" w14:textId="194D25A8" w:rsidR="001623DE" w:rsidRPr="001623DE" w:rsidRDefault="00EE2324" w:rsidP="000614B3">
            <w:pPr>
              <w:pStyle w:val="ListParagraph"/>
              <w:numPr>
                <w:ilvl w:val="0"/>
                <w:numId w:val="15"/>
              </w:numPr>
              <w:rPr>
                <w:sz w:val="24"/>
                <w:szCs w:val="24"/>
              </w:rPr>
            </w:pPr>
            <w:r w:rsidRPr="05CBEBDC">
              <w:rPr>
                <w:sz w:val="24"/>
                <w:szCs w:val="24"/>
              </w:rPr>
              <w:t xml:space="preserve">Submit </w:t>
            </w:r>
            <w:r w:rsidR="00C35C4F" w:rsidRPr="05CBEBDC">
              <w:rPr>
                <w:sz w:val="24"/>
                <w:szCs w:val="24"/>
              </w:rPr>
              <w:t xml:space="preserve">any </w:t>
            </w:r>
            <w:r w:rsidR="001623DE" w:rsidRPr="05CBEBDC">
              <w:rPr>
                <w:sz w:val="24"/>
                <w:szCs w:val="24"/>
              </w:rPr>
              <w:t xml:space="preserve">outstanding </w:t>
            </w:r>
            <w:r w:rsidR="001623DE" w:rsidRPr="05CBEBDC">
              <w:rPr>
                <w:b/>
                <w:bCs/>
                <w:sz w:val="24"/>
                <w:szCs w:val="24"/>
              </w:rPr>
              <w:t>expenses claims</w:t>
            </w:r>
            <w:r w:rsidR="00A17933" w:rsidRPr="05CBEBDC">
              <w:rPr>
                <w:b/>
                <w:bCs/>
                <w:sz w:val="24"/>
                <w:szCs w:val="24"/>
              </w:rPr>
              <w:t xml:space="preserve"> </w:t>
            </w:r>
            <w:r w:rsidR="00A17933" w:rsidRPr="05CBEBDC">
              <w:rPr>
                <w:sz w:val="24"/>
                <w:szCs w:val="24"/>
              </w:rPr>
              <w:t>in People and Money</w:t>
            </w:r>
            <w:r w:rsidR="00C82BB2" w:rsidRPr="05CBEBDC">
              <w:rPr>
                <w:sz w:val="24"/>
                <w:szCs w:val="24"/>
              </w:rPr>
              <w:t>.</w:t>
            </w:r>
          </w:p>
          <w:p w14:paraId="5992E2F8" w14:textId="55592A19" w:rsidR="001623DE" w:rsidRPr="001623DE" w:rsidRDefault="00C35C4F" w:rsidP="000614B3">
            <w:pPr>
              <w:pStyle w:val="ListParagraph"/>
              <w:numPr>
                <w:ilvl w:val="0"/>
                <w:numId w:val="15"/>
              </w:numPr>
              <w:rPr>
                <w:sz w:val="24"/>
                <w:szCs w:val="24"/>
              </w:rPr>
            </w:pPr>
            <w:r>
              <w:rPr>
                <w:b/>
                <w:sz w:val="24"/>
                <w:szCs w:val="24"/>
              </w:rPr>
              <w:t xml:space="preserve">Pay any </w:t>
            </w:r>
            <w:r w:rsidR="001623DE" w:rsidRPr="001623DE">
              <w:rPr>
                <w:b/>
                <w:sz w:val="24"/>
                <w:szCs w:val="24"/>
              </w:rPr>
              <w:t>sums due to the University</w:t>
            </w:r>
            <w:r w:rsidR="001623DE" w:rsidRPr="001623DE">
              <w:rPr>
                <w:sz w:val="24"/>
                <w:szCs w:val="24"/>
              </w:rPr>
              <w:t xml:space="preserve"> such as library fines, loan balances</w:t>
            </w:r>
            <w:r w:rsidR="00C82BB2">
              <w:rPr>
                <w:sz w:val="24"/>
                <w:szCs w:val="24"/>
              </w:rPr>
              <w:t>.</w:t>
            </w:r>
          </w:p>
          <w:p w14:paraId="731A3502" w14:textId="2E5E1962" w:rsidR="001623DE" w:rsidRPr="001623DE" w:rsidRDefault="00C35C4F" w:rsidP="000614B3">
            <w:pPr>
              <w:pStyle w:val="ListParagraph"/>
              <w:numPr>
                <w:ilvl w:val="0"/>
                <w:numId w:val="15"/>
              </w:numPr>
              <w:rPr>
                <w:sz w:val="24"/>
                <w:szCs w:val="24"/>
              </w:rPr>
            </w:pPr>
            <w:r w:rsidRPr="6253665C">
              <w:rPr>
                <w:sz w:val="24"/>
                <w:szCs w:val="24"/>
              </w:rPr>
              <w:t xml:space="preserve">If you are a </w:t>
            </w:r>
            <w:r w:rsidR="001623DE" w:rsidRPr="6253665C">
              <w:rPr>
                <w:sz w:val="24"/>
                <w:szCs w:val="24"/>
              </w:rPr>
              <w:t xml:space="preserve">member of the </w:t>
            </w:r>
            <w:r w:rsidR="001623DE" w:rsidRPr="6253665C">
              <w:rPr>
                <w:b/>
                <w:bCs/>
                <w:sz w:val="24"/>
                <w:szCs w:val="24"/>
              </w:rPr>
              <w:t>Childcare Voucher</w:t>
            </w:r>
            <w:r w:rsidR="00730374" w:rsidRPr="6253665C">
              <w:rPr>
                <w:sz w:val="24"/>
                <w:szCs w:val="24"/>
              </w:rPr>
              <w:t xml:space="preserve"> scheme</w:t>
            </w:r>
            <w:r w:rsidR="001623DE" w:rsidRPr="6253665C">
              <w:rPr>
                <w:sz w:val="24"/>
                <w:szCs w:val="24"/>
              </w:rPr>
              <w:t xml:space="preserve"> request to leave the scheme via </w:t>
            </w:r>
            <w:r w:rsidR="00392638">
              <w:rPr>
                <w:sz w:val="24"/>
                <w:szCs w:val="24"/>
              </w:rPr>
              <w:t xml:space="preserve">the </w:t>
            </w:r>
            <w:hyperlink r:id="rId14" w:history="1">
              <w:proofErr w:type="spellStart"/>
              <w:r w:rsidR="00392638" w:rsidRPr="00392638">
                <w:rPr>
                  <w:rStyle w:val="Hyperlink"/>
                  <w:sz w:val="24"/>
                  <w:szCs w:val="24"/>
                </w:rPr>
                <w:t>MyLifestyle</w:t>
              </w:r>
              <w:proofErr w:type="spellEnd"/>
              <w:r w:rsidR="00392638" w:rsidRPr="00392638">
                <w:rPr>
                  <w:rStyle w:val="Hyperlink"/>
                  <w:sz w:val="24"/>
                  <w:szCs w:val="24"/>
                </w:rPr>
                <w:t xml:space="preserve"> portal</w:t>
              </w:r>
            </w:hyperlink>
          </w:p>
          <w:p w14:paraId="4F7083AA" w14:textId="417E4956" w:rsidR="001623DE" w:rsidRPr="001623DE" w:rsidRDefault="00813059" w:rsidP="000614B3">
            <w:pPr>
              <w:pStyle w:val="ListParagraph"/>
              <w:numPr>
                <w:ilvl w:val="0"/>
                <w:numId w:val="15"/>
              </w:numPr>
              <w:rPr>
                <w:sz w:val="24"/>
                <w:szCs w:val="24"/>
              </w:rPr>
            </w:pPr>
            <w:r w:rsidRPr="05CBEBDC">
              <w:rPr>
                <w:sz w:val="24"/>
                <w:szCs w:val="24"/>
              </w:rPr>
              <w:t xml:space="preserve">Cancel </w:t>
            </w:r>
            <w:r w:rsidR="001623DE" w:rsidRPr="05CBEBDC">
              <w:rPr>
                <w:sz w:val="24"/>
                <w:szCs w:val="24"/>
              </w:rPr>
              <w:t xml:space="preserve">any </w:t>
            </w:r>
            <w:r w:rsidR="001623DE" w:rsidRPr="05CBEBDC">
              <w:rPr>
                <w:b/>
                <w:bCs/>
                <w:sz w:val="24"/>
                <w:szCs w:val="24"/>
              </w:rPr>
              <w:t>paid employee benefits</w:t>
            </w:r>
            <w:r w:rsidR="001623DE" w:rsidRPr="05CBEBDC">
              <w:rPr>
                <w:sz w:val="24"/>
                <w:szCs w:val="24"/>
              </w:rPr>
              <w:t xml:space="preserve"> </w:t>
            </w:r>
            <w:bookmarkStart w:id="0" w:name="_Int_GOVWV2pQ"/>
            <w:r w:rsidR="001623DE" w:rsidRPr="05CBEBDC">
              <w:rPr>
                <w:sz w:val="24"/>
                <w:szCs w:val="24"/>
              </w:rPr>
              <w:t>e.g.</w:t>
            </w:r>
            <w:bookmarkEnd w:id="0"/>
            <w:r w:rsidR="001623DE" w:rsidRPr="05CBEBDC">
              <w:rPr>
                <w:sz w:val="24"/>
                <w:szCs w:val="24"/>
              </w:rPr>
              <w:t xml:space="preserve"> Car parking, Centre for Sport and Exercise membership</w:t>
            </w:r>
            <w:r w:rsidR="00C82BB2" w:rsidRPr="05CBEBDC">
              <w:rPr>
                <w:sz w:val="24"/>
                <w:szCs w:val="24"/>
              </w:rPr>
              <w:t>.</w:t>
            </w:r>
          </w:p>
          <w:p w14:paraId="2A77E700" w14:textId="2426BCE9" w:rsidR="00736A72" w:rsidRPr="00EE2324" w:rsidRDefault="00813059" w:rsidP="0072593F">
            <w:pPr>
              <w:pStyle w:val="ListParagraph"/>
              <w:numPr>
                <w:ilvl w:val="0"/>
                <w:numId w:val="15"/>
              </w:numPr>
              <w:rPr>
                <w:sz w:val="24"/>
                <w:szCs w:val="24"/>
              </w:rPr>
            </w:pPr>
            <w:r>
              <w:rPr>
                <w:sz w:val="24"/>
                <w:szCs w:val="24"/>
              </w:rPr>
              <w:t>I</w:t>
            </w:r>
            <w:r w:rsidR="001623DE" w:rsidRPr="001623DE">
              <w:rPr>
                <w:sz w:val="24"/>
                <w:szCs w:val="24"/>
              </w:rPr>
              <w:t xml:space="preserve">f </w:t>
            </w:r>
            <w:r w:rsidR="00C35C4F">
              <w:rPr>
                <w:sz w:val="24"/>
                <w:szCs w:val="24"/>
              </w:rPr>
              <w:t xml:space="preserve">you have </w:t>
            </w:r>
            <w:r w:rsidR="001623DE" w:rsidRPr="001623DE">
              <w:rPr>
                <w:sz w:val="24"/>
                <w:szCs w:val="24"/>
              </w:rPr>
              <w:t xml:space="preserve">a </w:t>
            </w:r>
            <w:r w:rsidR="001623DE" w:rsidRPr="001623DE">
              <w:rPr>
                <w:b/>
                <w:sz w:val="24"/>
                <w:szCs w:val="24"/>
              </w:rPr>
              <w:t>student scholarship</w:t>
            </w:r>
            <w:r w:rsidR="001623DE" w:rsidRPr="001623DE">
              <w:rPr>
                <w:sz w:val="24"/>
                <w:szCs w:val="24"/>
              </w:rPr>
              <w:t xml:space="preserve"> check with your School/Department </w:t>
            </w:r>
            <w:r w:rsidR="0072593F">
              <w:rPr>
                <w:sz w:val="24"/>
                <w:szCs w:val="24"/>
              </w:rPr>
              <w:t>whether</w:t>
            </w:r>
            <w:r w:rsidR="001623DE" w:rsidRPr="001623DE">
              <w:rPr>
                <w:sz w:val="24"/>
                <w:szCs w:val="24"/>
              </w:rPr>
              <w:t xml:space="preserve"> payment</w:t>
            </w:r>
            <w:r w:rsidR="00736A72">
              <w:rPr>
                <w:sz w:val="24"/>
                <w:szCs w:val="24"/>
              </w:rPr>
              <w:t>s</w:t>
            </w:r>
            <w:r w:rsidR="001623DE">
              <w:rPr>
                <w:sz w:val="24"/>
                <w:szCs w:val="24"/>
              </w:rPr>
              <w:t xml:space="preserve"> will continue when your employment ends</w:t>
            </w:r>
            <w:r w:rsidR="00EE2324">
              <w:rPr>
                <w:sz w:val="24"/>
                <w:szCs w:val="24"/>
              </w:rPr>
              <w:t>.</w:t>
            </w:r>
          </w:p>
        </w:tc>
        <w:tc>
          <w:tcPr>
            <w:tcW w:w="1701" w:type="dxa"/>
          </w:tcPr>
          <w:p w14:paraId="54E5C776" w14:textId="77777777" w:rsidR="001623DE" w:rsidRDefault="001623DE" w:rsidP="0081371A">
            <w:pPr>
              <w:jc w:val="center"/>
              <w:rPr>
                <w:b/>
                <w:sz w:val="24"/>
                <w:szCs w:val="24"/>
              </w:rPr>
            </w:pPr>
          </w:p>
        </w:tc>
      </w:tr>
      <w:tr w:rsidR="001623DE" w14:paraId="79BE39C5" w14:textId="77777777" w:rsidTr="05CBEBDC">
        <w:trPr>
          <w:trHeight w:val="2130"/>
        </w:trPr>
        <w:tc>
          <w:tcPr>
            <w:tcW w:w="2972" w:type="dxa"/>
            <w:tcBorders>
              <w:bottom w:val="single" w:sz="4" w:space="0" w:color="auto"/>
            </w:tcBorders>
          </w:tcPr>
          <w:p w14:paraId="43984EDB" w14:textId="5CFE7C7C" w:rsidR="001623DE" w:rsidRDefault="001623DE" w:rsidP="00812F5A">
            <w:pPr>
              <w:rPr>
                <w:b/>
                <w:sz w:val="24"/>
                <w:szCs w:val="24"/>
              </w:rPr>
            </w:pPr>
            <w:r>
              <w:rPr>
                <w:b/>
                <w:sz w:val="24"/>
                <w:szCs w:val="24"/>
              </w:rPr>
              <w:t>Payslips</w:t>
            </w:r>
            <w:r w:rsidR="001D3726">
              <w:rPr>
                <w:b/>
                <w:sz w:val="24"/>
                <w:szCs w:val="24"/>
              </w:rPr>
              <w:t>,</w:t>
            </w:r>
            <w:r w:rsidR="00812F5A">
              <w:rPr>
                <w:b/>
                <w:sz w:val="24"/>
                <w:szCs w:val="24"/>
              </w:rPr>
              <w:t xml:space="preserve"> </w:t>
            </w:r>
            <w:r>
              <w:rPr>
                <w:b/>
                <w:sz w:val="24"/>
                <w:szCs w:val="24"/>
              </w:rPr>
              <w:t>P60s</w:t>
            </w:r>
            <w:r w:rsidR="00537A00">
              <w:rPr>
                <w:b/>
                <w:sz w:val="24"/>
                <w:szCs w:val="24"/>
              </w:rPr>
              <w:t xml:space="preserve"> and P45s</w:t>
            </w:r>
          </w:p>
        </w:tc>
        <w:tc>
          <w:tcPr>
            <w:tcW w:w="6101" w:type="dxa"/>
            <w:gridSpan w:val="2"/>
            <w:tcBorders>
              <w:bottom w:val="single" w:sz="4" w:space="0" w:color="auto"/>
            </w:tcBorders>
          </w:tcPr>
          <w:p w14:paraId="79F693A6" w14:textId="038B50A7" w:rsidR="00BF00B8" w:rsidRDefault="001623DE" w:rsidP="00BF00B8">
            <w:pPr>
              <w:rPr>
                <w:sz w:val="24"/>
                <w:szCs w:val="24"/>
              </w:rPr>
            </w:pPr>
            <w:r w:rsidRPr="02EDB035">
              <w:rPr>
                <w:b/>
                <w:bCs/>
                <w:sz w:val="24"/>
                <w:szCs w:val="24"/>
              </w:rPr>
              <w:t>Save or print Payslips and P60s</w:t>
            </w:r>
            <w:r w:rsidRPr="02EDB035">
              <w:rPr>
                <w:sz w:val="24"/>
                <w:szCs w:val="24"/>
              </w:rPr>
              <w:t xml:space="preserve"> </w:t>
            </w:r>
            <w:r w:rsidR="000A424F" w:rsidRPr="02EDB035">
              <w:rPr>
                <w:sz w:val="24"/>
                <w:szCs w:val="24"/>
              </w:rPr>
              <w:t>you</w:t>
            </w:r>
            <w:r w:rsidRPr="02EDB035">
              <w:rPr>
                <w:sz w:val="24"/>
                <w:szCs w:val="24"/>
              </w:rPr>
              <w:t xml:space="preserve"> wish to keep, as access to this information will not be available when you leave.</w:t>
            </w:r>
            <w:r w:rsidR="00BF00B8" w:rsidRPr="05CBEBDC">
              <w:rPr>
                <w:sz w:val="24"/>
                <w:szCs w:val="24"/>
              </w:rPr>
              <w:t xml:space="preserve"> If you are unable to access People and Money, please contact your manager in the first instance.</w:t>
            </w:r>
          </w:p>
          <w:p w14:paraId="0C1EBABC" w14:textId="514612B9" w:rsidR="00537A00" w:rsidRDefault="00537A00" w:rsidP="02EDB035">
            <w:pPr>
              <w:rPr>
                <w:sz w:val="24"/>
                <w:szCs w:val="24"/>
              </w:rPr>
            </w:pPr>
          </w:p>
          <w:p w14:paraId="2DD647FE" w14:textId="32F42B33" w:rsidR="00537A00" w:rsidRDefault="4CEB30E5" w:rsidP="00BF00B8">
            <w:pPr>
              <w:pStyle w:val="ListParagraph"/>
              <w:numPr>
                <w:ilvl w:val="0"/>
                <w:numId w:val="1"/>
              </w:numPr>
              <w:rPr>
                <w:rFonts w:eastAsiaTheme="minorEastAsia"/>
                <w:sz w:val="24"/>
                <w:szCs w:val="24"/>
              </w:rPr>
            </w:pPr>
            <w:r w:rsidRPr="02EDB035">
              <w:rPr>
                <w:sz w:val="24"/>
                <w:szCs w:val="24"/>
              </w:rPr>
              <w:t>To access</w:t>
            </w:r>
            <w:r w:rsidR="06AFB98B" w:rsidRPr="02EDB035">
              <w:rPr>
                <w:sz w:val="24"/>
                <w:szCs w:val="24"/>
              </w:rPr>
              <w:t xml:space="preserve"> Payslips</w:t>
            </w:r>
            <w:r w:rsidR="00BF00B8">
              <w:rPr>
                <w:sz w:val="24"/>
                <w:szCs w:val="24"/>
              </w:rPr>
              <w:t xml:space="preserve"> from April 2022 onwards</w:t>
            </w:r>
            <w:r w:rsidR="06AFB98B" w:rsidRPr="02EDB035">
              <w:rPr>
                <w:sz w:val="24"/>
                <w:szCs w:val="24"/>
              </w:rPr>
              <w:t xml:space="preserve"> </w:t>
            </w:r>
            <w:r w:rsidRPr="02EDB035">
              <w:rPr>
                <w:sz w:val="24"/>
                <w:szCs w:val="24"/>
              </w:rPr>
              <w:t>in People and Money click on Me &gt; Pay</w:t>
            </w:r>
            <w:r w:rsidR="59B9317D" w:rsidRPr="02EDB035">
              <w:rPr>
                <w:sz w:val="24"/>
                <w:szCs w:val="24"/>
              </w:rPr>
              <w:t xml:space="preserve"> &gt; My Payslips</w:t>
            </w:r>
          </w:p>
          <w:p w14:paraId="0F964BA6" w14:textId="1694BB71" w:rsidR="00537A00" w:rsidRDefault="59B9317D" w:rsidP="00BF00B8">
            <w:pPr>
              <w:pStyle w:val="ListParagraph"/>
              <w:numPr>
                <w:ilvl w:val="0"/>
                <w:numId w:val="1"/>
              </w:numPr>
              <w:rPr>
                <w:rFonts w:eastAsiaTheme="minorEastAsia"/>
                <w:sz w:val="24"/>
                <w:szCs w:val="24"/>
              </w:rPr>
            </w:pPr>
            <w:r w:rsidRPr="05CBEBDC">
              <w:rPr>
                <w:sz w:val="24"/>
                <w:szCs w:val="24"/>
              </w:rPr>
              <w:t>To access P60s (</w:t>
            </w:r>
            <w:r w:rsidR="4BB59A45" w:rsidRPr="05CBEBDC">
              <w:rPr>
                <w:sz w:val="24"/>
                <w:szCs w:val="24"/>
              </w:rPr>
              <w:t>2022-</w:t>
            </w:r>
            <w:r w:rsidRPr="05CBEBDC">
              <w:rPr>
                <w:sz w:val="24"/>
                <w:szCs w:val="24"/>
              </w:rPr>
              <w:t>2023 onwards) in People and Money click on Me &gt; Pay &gt; Year-End Documents</w:t>
            </w:r>
          </w:p>
          <w:p w14:paraId="23C11A4B" w14:textId="19424121" w:rsidR="05CBEBDC" w:rsidRDefault="05CBEBDC" w:rsidP="05CBEBDC">
            <w:pPr>
              <w:rPr>
                <w:sz w:val="24"/>
                <w:szCs w:val="24"/>
              </w:rPr>
            </w:pPr>
          </w:p>
          <w:p w14:paraId="4665730C" w14:textId="2C2FA93F" w:rsidR="00537A00" w:rsidRDefault="00BF00B8" w:rsidP="05CBEBDC">
            <w:pPr>
              <w:rPr>
                <w:sz w:val="24"/>
                <w:szCs w:val="24"/>
              </w:rPr>
            </w:pPr>
            <w:r>
              <w:rPr>
                <w:sz w:val="24"/>
                <w:szCs w:val="24"/>
              </w:rPr>
              <w:t>P</w:t>
            </w:r>
            <w:r w:rsidR="001623DE" w:rsidRPr="05CBEBDC">
              <w:rPr>
                <w:sz w:val="24"/>
                <w:szCs w:val="24"/>
              </w:rPr>
              <w:t>ayslips and P60s</w:t>
            </w:r>
            <w:r>
              <w:rPr>
                <w:sz w:val="24"/>
                <w:szCs w:val="24"/>
              </w:rPr>
              <w:t xml:space="preserve"> that pre-date April 2022</w:t>
            </w:r>
            <w:r w:rsidR="001623DE" w:rsidRPr="05CBEBDC">
              <w:rPr>
                <w:sz w:val="24"/>
                <w:szCs w:val="24"/>
              </w:rPr>
              <w:t xml:space="preserve"> </w:t>
            </w:r>
            <w:r>
              <w:rPr>
                <w:sz w:val="24"/>
                <w:szCs w:val="24"/>
              </w:rPr>
              <w:t xml:space="preserve">can be requested from payroll. Ask your manager to create a Service Request, or email </w:t>
            </w:r>
            <w:hyperlink r:id="rId15" w:history="1">
              <w:r w:rsidRPr="00BF00B8">
                <w:rPr>
                  <w:rStyle w:val="Hyperlink"/>
                  <w:sz w:val="24"/>
                  <w:szCs w:val="24"/>
                </w:rPr>
                <w:t>hrhelpline@ed.ac.uk</w:t>
              </w:r>
            </w:hyperlink>
          </w:p>
          <w:p w14:paraId="5CCC5676" w14:textId="77777777" w:rsidR="00537A00" w:rsidRDefault="00537A00" w:rsidP="00763882">
            <w:pPr>
              <w:rPr>
                <w:sz w:val="24"/>
                <w:szCs w:val="24"/>
              </w:rPr>
            </w:pPr>
          </w:p>
          <w:p w14:paraId="451602E5" w14:textId="7CC7831D" w:rsidR="001623DE" w:rsidRPr="00073944" w:rsidRDefault="00B267A3" w:rsidP="1A22BF44">
            <w:pPr>
              <w:rPr>
                <w:sz w:val="24"/>
                <w:szCs w:val="24"/>
              </w:rPr>
            </w:pPr>
            <w:r w:rsidRPr="05CBEBDC">
              <w:rPr>
                <w:sz w:val="24"/>
                <w:szCs w:val="24"/>
              </w:rPr>
              <w:t xml:space="preserve">Your final payslip and P45 will be posted to your home address, please </w:t>
            </w:r>
            <w:r w:rsidR="4C091751" w:rsidRPr="05CBEBDC">
              <w:rPr>
                <w:sz w:val="24"/>
                <w:szCs w:val="24"/>
              </w:rPr>
              <w:t>confirm with your manager</w:t>
            </w:r>
            <w:r w:rsidRPr="05CBEBDC">
              <w:rPr>
                <w:sz w:val="24"/>
                <w:szCs w:val="24"/>
              </w:rPr>
              <w:t xml:space="preserve"> that your contact details are up to date on People and Money.</w:t>
            </w:r>
          </w:p>
        </w:tc>
        <w:tc>
          <w:tcPr>
            <w:tcW w:w="1701" w:type="dxa"/>
            <w:tcBorders>
              <w:bottom w:val="single" w:sz="4" w:space="0" w:color="auto"/>
            </w:tcBorders>
          </w:tcPr>
          <w:p w14:paraId="7879F523" w14:textId="77777777" w:rsidR="001623DE" w:rsidRDefault="001623DE" w:rsidP="0081371A">
            <w:pPr>
              <w:jc w:val="center"/>
              <w:rPr>
                <w:b/>
                <w:sz w:val="24"/>
                <w:szCs w:val="24"/>
              </w:rPr>
            </w:pPr>
          </w:p>
        </w:tc>
      </w:tr>
      <w:tr w:rsidR="001623DE" w14:paraId="5D4BC863" w14:textId="77777777" w:rsidTr="05CBEBDC">
        <w:trPr>
          <w:trHeight w:val="988"/>
        </w:trPr>
        <w:tc>
          <w:tcPr>
            <w:tcW w:w="2972" w:type="dxa"/>
            <w:tcBorders>
              <w:bottom w:val="single" w:sz="4" w:space="0" w:color="auto"/>
            </w:tcBorders>
          </w:tcPr>
          <w:p w14:paraId="11BB36BA" w14:textId="77777777" w:rsidR="001623DE" w:rsidRPr="0059272A" w:rsidRDefault="007C2A29" w:rsidP="0081371A">
            <w:pPr>
              <w:rPr>
                <w:b/>
                <w:sz w:val="24"/>
                <w:szCs w:val="24"/>
              </w:rPr>
            </w:pPr>
            <w:r w:rsidRPr="0059272A">
              <w:rPr>
                <w:b/>
                <w:sz w:val="24"/>
                <w:szCs w:val="24"/>
              </w:rPr>
              <w:t>Pension</w:t>
            </w:r>
          </w:p>
        </w:tc>
        <w:tc>
          <w:tcPr>
            <w:tcW w:w="6101" w:type="dxa"/>
            <w:gridSpan w:val="2"/>
            <w:tcBorders>
              <w:bottom w:val="single" w:sz="4" w:space="0" w:color="auto"/>
            </w:tcBorders>
          </w:tcPr>
          <w:p w14:paraId="516C9BE2" w14:textId="77777777" w:rsidR="00FE396E" w:rsidRDefault="00730374" w:rsidP="0024323C">
            <w:pPr>
              <w:rPr>
                <w:sz w:val="24"/>
                <w:szCs w:val="24"/>
              </w:rPr>
            </w:pPr>
            <w:r w:rsidRPr="0024323C">
              <w:rPr>
                <w:sz w:val="24"/>
                <w:szCs w:val="24"/>
              </w:rPr>
              <w:t>If you are 55 or older, l</w:t>
            </w:r>
            <w:r w:rsidR="001623DE" w:rsidRPr="0024323C">
              <w:rPr>
                <w:sz w:val="24"/>
                <w:szCs w:val="24"/>
              </w:rPr>
              <w:t>et your School/</w:t>
            </w:r>
            <w:r w:rsidR="00AA7A85" w:rsidRPr="0024323C">
              <w:rPr>
                <w:sz w:val="24"/>
                <w:szCs w:val="24"/>
              </w:rPr>
              <w:t xml:space="preserve">Professional Services </w:t>
            </w:r>
            <w:r w:rsidR="000A424F" w:rsidRPr="0024323C">
              <w:rPr>
                <w:sz w:val="24"/>
                <w:szCs w:val="24"/>
              </w:rPr>
              <w:t xml:space="preserve">Group </w:t>
            </w:r>
            <w:r w:rsidR="00AA7A85" w:rsidRPr="0024323C">
              <w:rPr>
                <w:sz w:val="24"/>
                <w:szCs w:val="24"/>
              </w:rPr>
              <w:t xml:space="preserve">HR team </w:t>
            </w:r>
            <w:r w:rsidR="001623DE" w:rsidRPr="0024323C">
              <w:rPr>
                <w:sz w:val="24"/>
                <w:szCs w:val="24"/>
              </w:rPr>
              <w:t xml:space="preserve">know if you </w:t>
            </w:r>
            <w:r w:rsidR="001623DE" w:rsidRPr="0024323C">
              <w:rPr>
                <w:b/>
                <w:sz w:val="24"/>
                <w:szCs w:val="24"/>
              </w:rPr>
              <w:t>intend to access your pension</w:t>
            </w:r>
            <w:r w:rsidR="001623DE" w:rsidRPr="0024323C">
              <w:rPr>
                <w:sz w:val="24"/>
                <w:szCs w:val="24"/>
              </w:rPr>
              <w:t xml:space="preserve">. If yes, the more notice you can provide the better, as our pension providers normally require 3 months’ notice. </w:t>
            </w:r>
          </w:p>
          <w:p w14:paraId="633D6EE9" w14:textId="77777777" w:rsidR="00FE396E" w:rsidRDefault="00FE396E" w:rsidP="0024323C">
            <w:pPr>
              <w:rPr>
                <w:sz w:val="24"/>
                <w:szCs w:val="24"/>
              </w:rPr>
            </w:pPr>
          </w:p>
          <w:p w14:paraId="7F1B5E14" w14:textId="435AD27A" w:rsidR="00D7660C" w:rsidRDefault="00FE396E" w:rsidP="005971B7">
            <w:pPr>
              <w:rPr>
                <w:sz w:val="24"/>
                <w:szCs w:val="24"/>
              </w:rPr>
            </w:pPr>
            <w:r>
              <w:rPr>
                <w:sz w:val="24"/>
                <w:szCs w:val="24"/>
              </w:rPr>
              <w:t>C</w:t>
            </w:r>
            <w:r w:rsidR="001623DE" w:rsidRPr="0024323C">
              <w:rPr>
                <w:sz w:val="24"/>
                <w:szCs w:val="24"/>
              </w:rPr>
              <w:t xml:space="preserve">ontact the Pensions team for further information </w:t>
            </w:r>
            <w:hyperlink r:id="rId16" w:history="1">
              <w:r w:rsidR="001623DE" w:rsidRPr="0024323C">
                <w:rPr>
                  <w:rStyle w:val="Hyperlink"/>
                  <w:color w:val="4472C4" w:themeColor="accent5"/>
                  <w:sz w:val="24"/>
                  <w:szCs w:val="24"/>
                </w:rPr>
                <w:t>PensionsManager@ed.ac.uk</w:t>
              </w:r>
            </w:hyperlink>
            <w:r w:rsidR="005971B7" w:rsidRPr="0024323C">
              <w:rPr>
                <w:sz w:val="24"/>
                <w:szCs w:val="24"/>
              </w:rPr>
              <w:t xml:space="preserve"> or</w:t>
            </w:r>
            <w:r w:rsidR="003D754E" w:rsidRPr="0024323C">
              <w:rPr>
                <w:sz w:val="24"/>
                <w:szCs w:val="24"/>
              </w:rPr>
              <w:t xml:space="preserve"> 0131 650 2284</w:t>
            </w:r>
            <w:r w:rsidR="0024323C">
              <w:rPr>
                <w:sz w:val="24"/>
                <w:szCs w:val="24"/>
              </w:rPr>
              <w:t xml:space="preserve">. </w:t>
            </w:r>
          </w:p>
          <w:p w14:paraId="562F304C" w14:textId="76DFD515" w:rsidR="0024323C" w:rsidRPr="0024323C" w:rsidRDefault="0024323C" w:rsidP="0010371B">
            <w:pPr>
              <w:rPr>
                <w:sz w:val="24"/>
                <w:szCs w:val="24"/>
              </w:rPr>
            </w:pPr>
            <w:r>
              <w:rPr>
                <w:sz w:val="24"/>
                <w:szCs w:val="24"/>
              </w:rPr>
              <w:t>V</w:t>
            </w:r>
            <w:r w:rsidRPr="0024323C">
              <w:rPr>
                <w:sz w:val="24"/>
                <w:szCs w:val="24"/>
              </w:rPr>
              <w:t xml:space="preserve">isit the </w:t>
            </w:r>
            <w:r w:rsidR="0010371B">
              <w:rPr>
                <w:sz w:val="24"/>
                <w:szCs w:val="24"/>
              </w:rPr>
              <w:t>P</w:t>
            </w:r>
            <w:r w:rsidRPr="00DF712E">
              <w:rPr>
                <w:sz w:val="24"/>
                <w:szCs w:val="24"/>
              </w:rPr>
              <w:t>ensions page</w:t>
            </w:r>
            <w:r w:rsidR="00DF712E">
              <w:rPr>
                <w:sz w:val="24"/>
                <w:szCs w:val="24"/>
              </w:rPr>
              <w:t xml:space="preserve"> on the </w:t>
            </w:r>
            <w:hyperlink r:id="rId17" w:history="1">
              <w:r w:rsidR="00DF712E" w:rsidRPr="00DF712E">
                <w:rPr>
                  <w:rStyle w:val="Hyperlink"/>
                  <w:sz w:val="24"/>
                  <w:szCs w:val="24"/>
                </w:rPr>
                <w:t>Finance Specialist Services site</w:t>
              </w:r>
            </w:hyperlink>
            <w:r w:rsidRPr="0024323C">
              <w:rPr>
                <w:sz w:val="24"/>
                <w:szCs w:val="24"/>
              </w:rPr>
              <w:t xml:space="preserve"> to find out more about the options for your pension benefit</w:t>
            </w:r>
            <w:r w:rsidR="00CE7683">
              <w:rPr>
                <w:sz w:val="24"/>
                <w:szCs w:val="24"/>
              </w:rPr>
              <w:t xml:space="preserve"> after leaving the University.</w:t>
            </w:r>
          </w:p>
        </w:tc>
        <w:tc>
          <w:tcPr>
            <w:tcW w:w="1701" w:type="dxa"/>
            <w:tcBorders>
              <w:bottom w:val="single" w:sz="4" w:space="0" w:color="auto"/>
            </w:tcBorders>
          </w:tcPr>
          <w:p w14:paraId="6B5CAC52" w14:textId="77777777" w:rsidR="001623DE" w:rsidRDefault="001623DE" w:rsidP="0081371A">
            <w:pPr>
              <w:jc w:val="center"/>
              <w:rPr>
                <w:b/>
                <w:sz w:val="24"/>
                <w:szCs w:val="24"/>
              </w:rPr>
            </w:pPr>
          </w:p>
        </w:tc>
      </w:tr>
      <w:tr w:rsidR="00D770E8" w14:paraId="52176B2D" w14:textId="77777777" w:rsidTr="05CBEBDC">
        <w:trPr>
          <w:trHeight w:val="959"/>
        </w:trPr>
        <w:tc>
          <w:tcPr>
            <w:tcW w:w="2972" w:type="dxa"/>
            <w:tcBorders>
              <w:bottom w:val="single" w:sz="4" w:space="0" w:color="auto"/>
            </w:tcBorders>
          </w:tcPr>
          <w:p w14:paraId="0D227189" w14:textId="335A3513" w:rsidR="00D770E8" w:rsidRPr="00D770E8" w:rsidRDefault="00D770E8" w:rsidP="00D770E8">
            <w:pPr>
              <w:rPr>
                <w:b/>
                <w:sz w:val="24"/>
                <w:szCs w:val="24"/>
              </w:rPr>
            </w:pPr>
            <w:r w:rsidRPr="00D770E8">
              <w:rPr>
                <w:b/>
                <w:sz w:val="24"/>
                <w:szCs w:val="24"/>
              </w:rPr>
              <w:t>Exit survey and exit interview</w:t>
            </w:r>
          </w:p>
        </w:tc>
        <w:tc>
          <w:tcPr>
            <w:tcW w:w="6101" w:type="dxa"/>
            <w:gridSpan w:val="2"/>
            <w:tcBorders>
              <w:bottom w:val="single" w:sz="4" w:space="0" w:color="auto"/>
            </w:tcBorders>
          </w:tcPr>
          <w:p w14:paraId="7D6A42EC" w14:textId="48E81243" w:rsidR="00C92BCD" w:rsidRPr="00D770E8" w:rsidRDefault="00C92BCD" w:rsidP="00BE142E">
            <w:pPr>
              <w:rPr>
                <w:sz w:val="24"/>
                <w:szCs w:val="24"/>
              </w:rPr>
            </w:pPr>
            <w:r w:rsidRPr="00C92BCD">
              <w:rPr>
                <w:sz w:val="24"/>
                <w:szCs w:val="24"/>
              </w:rPr>
              <w:t>Complete the online </w:t>
            </w:r>
            <w:hyperlink r:id="rId18" w:tgtFrame="_blank" w:history="1">
              <w:r w:rsidRPr="00C92BCD">
                <w:rPr>
                  <w:rStyle w:val="Hyperlink"/>
                  <w:sz w:val="24"/>
                  <w:szCs w:val="24"/>
                </w:rPr>
                <w:t>exit survey</w:t>
              </w:r>
            </w:hyperlink>
            <w:r w:rsidRPr="00C92BCD">
              <w:rPr>
                <w:sz w:val="24"/>
                <w:szCs w:val="24"/>
              </w:rPr>
              <w:t>. After completing the survey, if you would like to have the opportunity to continue the conversation, please contact your manager or another senior member of staff in your School/Department. They will then arrange and conduct a face-to-face exit interview with you.</w:t>
            </w:r>
          </w:p>
        </w:tc>
        <w:tc>
          <w:tcPr>
            <w:tcW w:w="1701" w:type="dxa"/>
            <w:tcBorders>
              <w:bottom w:val="single" w:sz="4" w:space="0" w:color="auto"/>
            </w:tcBorders>
          </w:tcPr>
          <w:p w14:paraId="709653BD" w14:textId="745FE709" w:rsidR="00D770E8" w:rsidRDefault="00D770E8" w:rsidP="00D770E8">
            <w:pPr>
              <w:jc w:val="center"/>
              <w:rPr>
                <w:b/>
                <w:sz w:val="24"/>
                <w:szCs w:val="24"/>
              </w:rPr>
            </w:pPr>
          </w:p>
        </w:tc>
      </w:tr>
      <w:tr w:rsidR="2E81623D" w14:paraId="4ACB3A12" w14:textId="77777777" w:rsidTr="05CBEBDC">
        <w:trPr>
          <w:trHeight w:val="2802"/>
        </w:trPr>
        <w:tc>
          <w:tcPr>
            <w:tcW w:w="2972" w:type="dxa"/>
            <w:tcBorders>
              <w:bottom w:val="single" w:sz="4" w:space="0" w:color="auto"/>
            </w:tcBorders>
          </w:tcPr>
          <w:p w14:paraId="04020E4E" w14:textId="5019CEBE" w:rsidR="2E81623D" w:rsidRDefault="2E81623D" w:rsidP="2E81623D">
            <w:pPr>
              <w:rPr>
                <w:b/>
                <w:bCs/>
                <w:sz w:val="24"/>
                <w:szCs w:val="24"/>
              </w:rPr>
            </w:pPr>
            <w:r w:rsidRPr="2E81623D">
              <w:rPr>
                <w:b/>
                <w:bCs/>
                <w:sz w:val="24"/>
                <w:szCs w:val="24"/>
              </w:rPr>
              <w:lastRenderedPageBreak/>
              <w:t>Handover</w:t>
            </w:r>
          </w:p>
        </w:tc>
        <w:tc>
          <w:tcPr>
            <w:tcW w:w="6101" w:type="dxa"/>
            <w:gridSpan w:val="2"/>
            <w:tcBorders>
              <w:bottom w:val="single" w:sz="4" w:space="0" w:color="auto"/>
            </w:tcBorders>
          </w:tcPr>
          <w:p w14:paraId="308CE54B" w14:textId="1AB860AE" w:rsidR="2E81623D" w:rsidRDefault="2E81623D" w:rsidP="2E81623D">
            <w:pPr>
              <w:spacing w:line="259" w:lineRule="auto"/>
              <w:rPr>
                <w:rFonts w:ascii="Calibri" w:eastAsia="Calibri" w:hAnsi="Calibri" w:cs="Calibri"/>
                <w:sz w:val="24"/>
                <w:szCs w:val="24"/>
              </w:rPr>
            </w:pPr>
            <w:r w:rsidRPr="2E81623D">
              <w:rPr>
                <w:rFonts w:ascii="Calibri" w:eastAsia="Calibri" w:hAnsi="Calibri" w:cs="Calibri"/>
                <w:sz w:val="24"/>
                <w:szCs w:val="24"/>
              </w:rPr>
              <w:t>Provide a handover containing information about:</w:t>
            </w:r>
          </w:p>
          <w:p w14:paraId="5CE8EF62" w14:textId="012FA00A" w:rsidR="2E81623D" w:rsidRDefault="2E81623D" w:rsidP="000614B3">
            <w:pPr>
              <w:pStyle w:val="ListParagraph"/>
              <w:numPr>
                <w:ilvl w:val="0"/>
                <w:numId w:val="14"/>
              </w:numPr>
              <w:spacing w:after="160" w:line="259" w:lineRule="auto"/>
              <w:rPr>
                <w:sz w:val="24"/>
                <w:szCs w:val="24"/>
              </w:rPr>
            </w:pPr>
            <w:r w:rsidRPr="2E81623D">
              <w:rPr>
                <w:rFonts w:ascii="Calibri" w:eastAsia="Calibri" w:hAnsi="Calibri" w:cs="Calibri"/>
                <w:sz w:val="24"/>
                <w:szCs w:val="24"/>
              </w:rPr>
              <w:t>regular or re-occurring meetings, reports or tasks</w:t>
            </w:r>
          </w:p>
          <w:p w14:paraId="6727C2B1" w14:textId="51002ED7" w:rsidR="2E81623D" w:rsidRDefault="2E81623D" w:rsidP="000614B3">
            <w:pPr>
              <w:pStyle w:val="ListParagraph"/>
              <w:numPr>
                <w:ilvl w:val="0"/>
                <w:numId w:val="14"/>
              </w:numPr>
              <w:spacing w:after="160" w:line="259" w:lineRule="auto"/>
              <w:rPr>
                <w:sz w:val="24"/>
                <w:szCs w:val="24"/>
              </w:rPr>
            </w:pPr>
            <w:r w:rsidRPr="2E81623D">
              <w:rPr>
                <w:rFonts w:ascii="Calibri" w:eastAsia="Calibri" w:hAnsi="Calibri" w:cs="Calibri"/>
                <w:sz w:val="24"/>
                <w:szCs w:val="24"/>
              </w:rPr>
              <w:t>key documents, procedural notes or reference material and where to find them</w:t>
            </w:r>
          </w:p>
          <w:p w14:paraId="1DE01EDD" w14:textId="4B9EACC4" w:rsidR="2E81623D" w:rsidRDefault="2E81623D" w:rsidP="000614B3">
            <w:pPr>
              <w:pStyle w:val="ListParagraph"/>
              <w:numPr>
                <w:ilvl w:val="0"/>
                <w:numId w:val="14"/>
              </w:numPr>
              <w:spacing w:after="160" w:line="259" w:lineRule="auto"/>
              <w:rPr>
                <w:sz w:val="24"/>
                <w:szCs w:val="24"/>
              </w:rPr>
            </w:pPr>
            <w:r w:rsidRPr="2E81623D">
              <w:rPr>
                <w:rFonts w:ascii="Calibri" w:eastAsia="Calibri" w:hAnsi="Calibri" w:cs="Calibri"/>
                <w:sz w:val="24"/>
                <w:szCs w:val="24"/>
              </w:rPr>
              <w:t>the status of recent and current projects, reports or tasks and details relating to; actions needed, stakeholders, budget (if applicable), critical issues, challenges or priorities</w:t>
            </w:r>
          </w:p>
          <w:p w14:paraId="59F9F527" w14:textId="27EF3DF5" w:rsidR="2E81623D" w:rsidRDefault="197396A6" w:rsidP="197396A6">
            <w:pPr>
              <w:pStyle w:val="ListParagraph"/>
              <w:numPr>
                <w:ilvl w:val="0"/>
                <w:numId w:val="14"/>
              </w:numPr>
              <w:spacing w:after="160" w:line="259" w:lineRule="auto"/>
              <w:rPr>
                <w:sz w:val="24"/>
                <w:szCs w:val="24"/>
              </w:rPr>
            </w:pPr>
            <w:r w:rsidRPr="197396A6">
              <w:rPr>
                <w:rFonts w:ascii="Calibri" w:eastAsia="Calibri" w:hAnsi="Calibri" w:cs="Calibri"/>
                <w:sz w:val="24"/>
                <w:szCs w:val="24"/>
              </w:rPr>
              <w:t>key contacts details (internal and external)</w:t>
            </w:r>
          </w:p>
          <w:p w14:paraId="79CA182B" w14:textId="308CF3C3" w:rsidR="2E81623D" w:rsidRDefault="00481DBE" w:rsidP="197396A6">
            <w:pPr>
              <w:pStyle w:val="ListParagraph"/>
              <w:numPr>
                <w:ilvl w:val="0"/>
                <w:numId w:val="14"/>
              </w:numPr>
              <w:spacing w:after="160" w:line="259" w:lineRule="auto"/>
              <w:rPr>
                <w:sz w:val="24"/>
                <w:szCs w:val="24"/>
              </w:rPr>
            </w:pPr>
            <w:hyperlink r:id="rId19">
              <w:r w:rsidR="197396A6" w:rsidRPr="197396A6">
                <w:rPr>
                  <w:rStyle w:val="Hyperlink"/>
                  <w:rFonts w:ascii="Calibri" w:eastAsia="Calibri" w:hAnsi="Calibri" w:cs="Calibri"/>
                  <w:sz w:val="24"/>
                  <w:szCs w:val="24"/>
                </w:rPr>
                <w:t>Health &amp; Safety Handover Arrangements</w:t>
              </w:r>
            </w:hyperlink>
          </w:p>
        </w:tc>
        <w:tc>
          <w:tcPr>
            <w:tcW w:w="1701" w:type="dxa"/>
            <w:tcBorders>
              <w:bottom w:val="single" w:sz="4" w:space="0" w:color="auto"/>
            </w:tcBorders>
          </w:tcPr>
          <w:p w14:paraId="7EF00626" w14:textId="1AC896DB" w:rsidR="2E81623D" w:rsidRDefault="2E81623D" w:rsidP="2E81623D">
            <w:pPr>
              <w:jc w:val="center"/>
              <w:rPr>
                <w:b/>
                <w:bCs/>
                <w:sz w:val="24"/>
                <w:szCs w:val="24"/>
              </w:rPr>
            </w:pPr>
          </w:p>
        </w:tc>
      </w:tr>
      <w:tr w:rsidR="00813059" w:rsidRPr="004D662D" w14:paraId="1174F9F3" w14:textId="77777777" w:rsidTr="05CBEBDC">
        <w:trPr>
          <w:trHeight w:val="3488"/>
        </w:trPr>
        <w:tc>
          <w:tcPr>
            <w:tcW w:w="2972" w:type="dxa"/>
            <w:tcBorders>
              <w:bottom w:val="single" w:sz="4" w:space="0" w:color="auto"/>
            </w:tcBorders>
          </w:tcPr>
          <w:p w14:paraId="0DB72C21" w14:textId="736D0ACA" w:rsidR="00813059" w:rsidRPr="00813059" w:rsidRDefault="00813059" w:rsidP="00813059">
            <w:pPr>
              <w:rPr>
                <w:b/>
                <w:sz w:val="24"/>
                <w:szCs w:val="24"/>
              </w:rPr>
            </w:pPr>
            <w:r w:rsidRPr="00813059">
              <w:rPr>
                <w:b/>
                <w:sz w:val="24"/>
                <w:szCs w:val="24"/>
              </w:rPr>
              <w:t>Returning University property</w:t>
            </w:r>
          </w:p>
        </w:tc>
        <w:tc>
          <w:tcPr>
            <w:tcW w:w="6101" w:type="dxa"/>
            <w:gridSpan w:val="2"/>
            <w:tcBorders>
              <w:bottom w:val="single" w:sz="4" w:space="0" w:color="auto"/>
            </w:tcBorders>
          </w:tcPr>
          <w:p w14:paraId="3943D30E" w14:textId="114BB207" w:rsidR="00813059" w:rsidRPr="00813059" w:rsidRDefault="00813059" w:rsidP="00813059">
            <w:pPr>
              <w:rPr>
                <w:sz w:val="24"/>
                <w:szCs w:val="24"/>
              </w:rPr>
            </w:pPr>
            <w:r w:rsidRPr="00813059">
              <w:rPr>
                <w:sz w:val="24"/>
                <w:szCs w:val="24"/>
              </w:rPr>
              <w:t>Return the following items to your School</w:t>
            </w:r>
            <w:r w:rsidR="0081371A">
              <w:rPr>
                <w:sz w:val="24"/>
                <w:szCs w:val="24"/>
              </w:rPr>
              <w:t>/</w:t>
            </w:r>
            <w:r w:rsidRPr="00813059">
              <w:rPr>
                <w:sz w:val="24"/>
                <w:szCs w:val="24"/>
              </w:rPr>
              <w:t xml:space="preserve">Department on, or by your last working day: </w:t>
            </w:r>
          </w:p>
          <w:p w14:paraId="7A049AAC" w14:textId="77777777" w:rsidR="00813059" w:rsidRPr="00813059" w:rsidRDefault="00813059" w:rsidP="00813059">
            <w:pPr>
              <w:pStyle w:val="ListParagraph"/>
              <w:numPr>
                <w:ilvl w:val="0"/>
                <w:numId w:val="6"/>
              </w:numPr>
              <w:rPr>
                <w:sz w:val="24"/>
                <w:szCs w:val="24"/>
              </w:rPr>
            </w:pPr>
            <w:r w:rsidRPr="00813059">
              <w:rPr>
                <w:sz w:val="24"/>
                <w:szCs w:val="24"/>
              </w:rPr>
              <w:t xml:space="preserve">equipment (e.g. mobile devices, laptops, tablets, specialist equipment) </w:t>
            </w:r>
          </w:p>
          <w:p w14:paraId="1DAEA97B" w14:textId="77777777" w:rsidR="00813059" w:rsidRPr="00813059" w:rsidRDefault="00813059" w:rsidP="00813059">
            <w:pPr>
              <w:pStyle w:val="ListParagraph"/>
              <w:numPr>
                <w:ilvl w:val="0"/>
                <w:numId w:val="6"/>
              </w:numPr>
              <w:rPr>
                <w:sz w:val="24"/>
                <w:szCs w:val="24"/>
              </w:rPr>
            </w:pPr>
            <w:r w:rsidRPr="00813059">
              <w:rPr>
                <w:sz w:val="24"/>
                <w:szCs w:val="24"/>
              </w:rPr>
              <w:t>documentation deemed valuable to the University stored on portable media or in paper form</w:t>
            </w:r>
          </w:p>
          <w:p w14:paraId="50A883DD" w14:textId="77777777" w:rsidR="00813059" w:rsidRPr="00813059" w:rsidRDefault="00813059" w:rsidP="00813059">
            <w:pPr>
              <w:pStyle w:val="ListParagraph"/>
              <w:numPr>
                <w:ilvl w:val="0"/>
                <w:numId w:val="6"/>
              </w:numPr>
              <w:rPr>
                <w:sz w:val="24"/>
                <w:szCs w:val="24"/>
              </w:rPr>
            </w:pPr>
            <w:r w:rsidRPr="00813059">
              <w:rPr>
                <w:sz w:val="24"/>
                <w:szCs w:val="24"/>
              </w:rPr>
              <w:t>software including media and licensing information</w:t>
            </w:r>
          </w:p>
          <w:p w14:paraId="6BD78741" w14:textId="77777777" w:rsidR="00813059" w:rsidRPr="00813059" w:rsidRDefault="00813059" w:rsidP="00813059">
            <w:pPr>
              <w:pStyle w:val="ListParagraph"/>
              <w:numPr>
                <w:ilvl w:val="0"/>
                <w:numId w:val="6"/>
              </w:numPr>
              <w:rPr>
                <w:sz w:val="24"/>
                <w:szCs w:val="24"/>
              </w:rPr>
            </w:pPr>
            <w:r w:rsidRPr="00813059">
              <w:rPr>
                <w:sz w:val="24"/>
                <w:szCs w:val="24"/>
              </w:rPr>
              <w:t>car parking fob or key</w:t>
            </w:r>
          </w:p>
          <w:p w14:paraId="466CBDE0" w14:textId="77777777" w:rsidR="00813059" w:rsidRPr="00813059" w:rsidRDefault="00813059" w:rsidP="00813059">
            <w:pPr>
              <w:pStyle w:val="ListParagraph"/>
              <w:numPr>
                <w:ilvl w:val="0"/>
                <w:numId w:val="6"/>
              </w:numPr>
              <w:rPr>
                <w:sz w:val="24"/>
                <w:szCs w:val="24"/>
              </w:rPr>
            </w:pPr>
            <w:r w:rsidRPr="00813059">
              <w:rPr>
                <w:sz w:val="24"/>
                <w:szCs w:val="24"/>
              </w:rPr>
              <w:t>staff card</w:t>
            </w:r>
          </w:p>
          <w:p w14:paraId="54BD1E8E" w14:textId="4347D7C4" w:rsidR="00813059" w:rsidRDefault="00813059" w:rsidP="00813059">
            <w:pPr>
              <w:pStyle w:val="ListParagraph"/>
              <w:numPr>
                <w:ilvl w:val="0"/>
                <w:numId w:val="6"/>
              </w:numPr>
              <w:rPr>
                <w:sz w:val="24"/>
                <w:szCs w:val="24"/>
              </w:rPr>
            </w:pPr>
            <w:r w:rsidRPr="00813059">
              <w:rPr>
                <w:sz w:val="24"/>
                <w:szCs w:val="24"/>
              </w:rPr>
              <w:t>office keys</w:t>
            </w:r>
          </w:p>
          <w:p w14:paraId="4724A057" w14:textId="3AC3C391" w:rsidR="00CF055C" w:rsidRPr="00CF055C" w:rsidRDefault="2E81623D" w:rsidP="00CF055C">
            <w:pPr>
              <w:pStyle w:val="ListParagraph"/>
              <w:numPr>
                <w:ilvl w:val="0"/>
                <w:numId w:val="6"/>
              </w:numPr>
              <w:rPr>
                <w:sz w:val="24"/>
                <w:szCs w:val="24"/>
              </w:rPr>
            </w:pPr>
            <w:r w:rsidRPr="2E81623D">
              <w:rPr>
                <w:sz w:val="24"/>
                <w:szCs w:val="24"/>
              </w:rPr>
              <w:t>any other property belonging to the U</w:t>
            </w:r>
            <w:r w:rsidR="00CE39AF">
              <w:rPr>
                <w:sz w:val="24"/>
                <w:szCs w:val="24"/>
              </w:rPr>
              <w:t>niversity.</w:t>
            </w:r>
          </w:p>
        </w:tc>
        <w:tc>
          <w:tcPr>
            <w:tcW w:w="1701" w:type="dxa"/>
            <w:tcBorders>
              <w:bottom w:val="single" w:sz="4" w:space="0" w:color="auto"/>
            </w:tcBorders>
          </w:tcPr>
          <w:p w14:paraId="632805D7" w14:textId="0E43DDAE" w:rsidR="00813059" w:rsidRPr="00813059" w:rsidRDefault="00813059" w:rsidP="00813059">
            <w:pPr>
              <w:jc w:val="center"/>
              <w:rPr>
                <w:b/>
                <w:sz w:val="24"/>
                <w:szCs w:val="24"/>
              </w:rPr>
            </w:pPr>
          </w:p>
        </w:tc>
      </w:tr>
      <w:tr w:rsidR="00183DC8" w:rsidRPr="004D662D" w14:paraId="26EAE10B" w14:textId="77777777" w:rsidTr="05CBEBDC">
        <w:trPr>
          <w:trHeight w:val="722"/>
        </w:trPr>
        <w:tc>
          <w:tcPr>
            <w:tcW w:w="2972" w:type="dxa"/>
            <w:tcBorders>
              <w:bottom w:val="single" w:sz="4" w:space="0" w:color="auto"/>
            </w:tcBorders>
          </w:tcPr>
          <w:p w14:paraId="450BFC48" w14:textId="2B78B9B3" w:rsidR="00183DC8" w:rsidRPr="00813059" w:rsidRDefault="00183DC8" w:rsidP="00183DC8">
            <w:pPr>
              <w:rPr>
                <w:b/>
                <w:sz w:val="24"/>
                <w:szCs w:val="24"/>
              </w:rPr>
            </w:pPr>
            <w:r>
              <w:rPr>
                <w:b/>
                <w:sz w:val="24"/>
                <w:szCs w:val="24"/>
              </w:rPr>
              <w:t>Your desk</w:t>
            </w:r>
          </w:p>
        </w:tc>
        <w:tc>
          <w:tcPr>
            <w:tcW w:w="6101" w:type="dxa"/>
            <w:gridSpan w:val="2"/>
            <w:tcBorders>
              <w:bottom w:val="single" w:sz="4" w:space="0" w:color="auto"/>
            </w:tcBorders>
          </w:tcPr>
          <w:p w14:paraId="77DA1E4F" w14:textId="6534F41F" w:rsidR="00183DC8" w:rsidRDefault="00183DC8" w:rsidP="00183DC8">
            <w:pPr>
              <w:rPr>
                <w:sz w:val="24"/>
                <w:szCs w:val="24"/>
              </w:rPr>
            </w:pPr>
            <w:r>
              <w:rPr>
                <w:sz w:val="24"/>
                <w:szCs w:val="24"/>
              </w:rPr>
              <w:t>Clean your desk and empty any cabinets or drawers containing your belongings.</w:t>
            </w:r>
          </w:p>
        </w:tc>
        <w:tc>
          <w:tcPr>
            <w:tcW w:w="1701" w:type="dxa"/>
            <w:tcBorders>
              <w:bottom w:val="single" w:sz="4" w:space="0" w:color="auto"/>
            </w:tcBorders>
          </w:tcPr>
          <w:p w14:paraId="05C9B9D5" w14:textId="214692C1" w:rsidR="00183DC8" w:rsidRPr="004D662D" w:rsidRDefault="00183DC8" w:rsidP="00183DC8">
            <w:pPr>
              <w:jc w:val="center"/>
              <w:rPr>
                <w:b/>
                <w:sz w:val="24"/>
                <w:szCs w:val="24"/>
              </w:rPr>
            </w:pPr>
          </w:p>
        </w:tc>
      </w:tr>
      <w:tr w:rsidR="00183DC8" w:rsidRPr="004D662D" w14:paraId="5A5D6331" w14:textId="77777777" w:rsidTr="05CBEBDC">
        <w:trPr>
          <w:trHeight w:val="995"/>
        </w:trPr>
        <w:tc>
          <w:tcPr>
            <w:tcW w:w="2972" w:type="dxa"/>
            <w:tcBorders>
              <w:bottom w:val="single" w:sz="4" w:space="0" w:color="auto"/>
            </w:tcBorders>
          </w:tcPr>
          <w:p w14:paraId="13E79929" w14:textId="076B5D68" w:rsidR="00183DC8" w:rsidRPr="00813059" w:rsidRDefault="004D4EC0" w:rsidP="0081371A">
            <w:pPr>
              <w:rPr>
                <w:b/>
                <w:sz w:val="24"/>
                <w:szCs w:val="24"/>
              </w:rPr>
            </w:pPr>
            <w:r>
              <w:rPr>
                <w:b/>
                <w:sz w:val="24"/>
                <w:szCs w:val="24"/>
              </w:rPr>
              <w:t>IT</w:t>
            </w:r>
            <w:r w:rsidR="003B71F5">
              <w:rPr>
                <w:b/>
                <w:sz w:val="24"/>
                <w:szCs w:val="24"/>
              </w:rPr>
              <w:t xml:space="preserve"> account </w:t>
            </w:r>
            <w:r w:rsidR="0081371A">
              <w:rPr>
                <w:b/>
                <w:sz w:val="24"/>
                <w:szCs w:val="24"/>
              </w:rPr>
              <w:t>access</w:t>
            </w:r>
          </w:p>
        </w:tc>
        <w:tc>
          <w:tcPr>
            <w:tcW w:w="6101" w:type="dxa"/>
            <w:gridSpan w:val="2"/>
            <w:tcBorders>
              <w:bottom w:val="single" w:sz="4" w:space="0" w:color="auto"/>
            </w:tcBorders>
          </w:tcPr>
          <w:p w14:paraId="36EB7E01" w14:textId="51C1B42A" w:rsidR="00A63226" w:rsidRPr="007852AD" w:rsidRDefault="005E5C00" w:rsidP="0081371A">
            <w:pPr>
              <w:rPr>
                <w:sz w:val="24"/>
                <w:szCs w:val="24"/>
              </w:rPr>
            </w:pPr>
            <w:r w:rsidRPr="007852AD">
              <w:rPr>
                <w:sz w:val="24"/>
                <w:szCs w:val="24"/>
              </w:rPr>
              <w:t xml:space="preserve">Your </w:t>
            </w:r>
            <w:r w:rsidR="00725B6B" w:rsidRPr="007852AD">
              <w:rPr>
                <w:sz w:val="24"/>
                <w:szCs w:val="24"/>
              </w:rPr>
              <w:t xml:space="preserve">staff </w:t>
            </w:r>
            <w:r w:rsidRPr="007852AD">
              <w:rPr>
                <w:sz w:val="24"/>
                <w:szCs w:val="24"/>
              </w:rPr>
              <w:t>account</w:t>
            </w:r>
            <w:r w:rsidR="003B71F5" w:rsidRPr="007852AD">
              <w:rPr>
                <w:sz w:val="24"/>
                <w:szCs w:val="24"/>
              </w:rPr>
              <w:t xml:space="preserve"> (which includes email)</w:t>
            </w:r>
            <w:r w:rsidR="004D303B" w:rsidRPr="007852AD">
              <w:rPr>
                <w:sz w:val="24"/>
                <w:szCs w:val="24"/>
              </w:rPr>
              <w:t xml:space="preserve"> </w:t>
            </w:r>
            <w:r w:rsidR="004D4EC0" w:rsidRPr="007852AD">
              <w:rPr>
                <w:sz w:val="24"/>
                <w:szCs w:val="24"/>
              </w:rPr>
              <w:t xml:space="preserve">will </w:t>
            </w:r>
            <w:r w:rsidR="00725B6B" w:rsidRPr="007852AD">
              <w:rPr>
                <w:sz w:val="24"/>
                <w:szCs w:val="24"/>
              </w:rPr>
              <w:t xml:space="preserve">expire </w:t>
            </w:r>
            <w:r w:rsidR="00B656FC" w:rsidRPr="007852AD">
              <w:rPr>
                <w:sz w:val="24"/>
                <w:szCs w:val="24"/>
              </w:rPr>
              <w:t xml:space="preserve">30 days </w:t>
            </w:r>
            <w:r w:rsidR="00142117" w:rsidRPr="007852AD">
              <w:rPr>
                <w:sz w:val="24"/>
                <w:szCs w:val="24"/>
              </w:rPr>
              <w:t xml:space="preserve">after </w:t>
            </w:r>
            <w:r w:rsidR="00907FBC" w:rsidRPr="007852AD">
              <w:rPr>
                <w:sz w:val="24"/>
                <w:szCs w:val="24"/>
              </w:rPr>
              <w:t>you leave</w:t>
            </w:r>
            <w:r w:rsidR="00142117" w:rsidRPr="007852AD">
              <w:rPr>
                <w:sz w:val="24"/>
                <w:szCs w:val="24"/>
              </w:rPr>
              <w:t xml:space="preserve"> the University</w:t>
            </w:r>
            <w:r w:rsidR="00B656FC" w:rsidRPr="007852AD">
              <w:rPr>
                <w:sz w:val="24"/>
                <w:szCs w:val="24"/>
              </w:rPr>
              <w:t xml:space="preserve">. </w:t>
            </w:r>
            <w:r w:rsidR="00ED6960" w:rsidRPr="007852AD">
              <w:rPr>
                <w:sz w:val="24"/>
                <w:szCs w:val="24"/>
              </w:rPr>
              <w:t xml:space="preserve">Follow </w:t>
            </w:r>
            <w:r w:rsidR="0081371A" w:rsidRPr="007852AD">
              <w:rPr>
                <w:sz w:val="24"/>
                <w:szCs w:val="24"/>
              </w:rPr>
              <w:t xml:space="preserve">Information Services’ (IS) </w:t>
            </w:r>
            <w:hyperlink r:id="rId20" w:history="1">
              <w:r w:rsidR="00281EDC" w:rsidRPr="007852AD">
                <w:rPr>
                  <w:rStyle w:val="Hyperlink"/>
                  <w:sz w:val="24"/>
                  <w:szCs w:val="24"/>
                </w:rPr>
                <w:t>recommended actions</w:t>
              </w:r>
            </w:hyperlink>
            <w:r w:rsidR="0081371A" w:rsidRPr="007852AD">
              <w:rPr>
                <w:rStyle w:val="Hyperlink"/>
                <w:sz w:val="24"/>
                <w:szCs w:val="24"/>
                <w:u w:val="none"/>
              </w:rPr>
              <w:t>.</w:t>
            </w:r>
          </w:p>
        </w:tc>
        <w:tc>
          <w:tcPr>
            <w:tcW w:w="1701" w:type="dxa"/>
            <w:tcBorders>
              <w:bottom w:val="single" w:sz="4" w:space="0" w:color="auto"/>
            </w:tcBorders>
          </w:tcPr>
          <w:p w14:paraId="034DCA7A" w14:textId="77777777" w:rsidR="00183DC8" w:rsidRPr="004D662D" w:rsidRDefault="00183DC8" w:rsidP="00813059">
            <w:pPr>
              <w:jc w:val="center"/>
              <w:rPr>
                <w:b/>
                <w:sz w:val="24"/>
                <w:szCs w:val="24"/>
              </w:rPr>
            </w:pPr>
          </w:p>
        </w:tc>
      </w:tr>
      <w:tr w:rsidR="006E7CA2" w:rsidRPr="004D662D" w14:paraId="663780C1" w14:textId="77777777" w:rsidTr="05CBEBDC">
        <w:trPr>
          <w:trHeight w:val="2105"/>
        </w:trPr>
        <w:tc>
          <w:tcPr>
            <w:tcW w:w="2972" w:type="dxa"/>
            <w:tcBorders>
              <w:bottom w:val="single" w:sz="4" w:space="0" w:color="auto"/>
            </w:tcBorders>
          </w:tcPr>
          <w:p w14:paraId="626032A7" w14:textId="297B4BA0" w:rsidR="006E7CA2" w:rsidRDefault="006E7CA2" w:rsidP="006E7CA2">
            <w:pPr>
              <w:rPr>
                <w:b/>
                <w:sz w:val="24"/>
                <w:szCs w:val="24"/>
              </w:rPr>
            </w:pPr>
            <w:r w:rsidRPr="00813059">
              <w:rPr>
                <w:b/>
                <w:sz w:val="24"/>
                <w:szCs w:val="24"/>
              </w:rPr>
              <w:t>Intellectual property</w:t>
            </w:r>
          </w:p>
          <w:p w14:paraId="40521925" w14:textId="48683FB1" w:rsidR="006E7CA2" w:rsidRDefault="006E7CA2" w:rsidP="006E7CA2">
            <w:pPr>
              <w:rPr>
                <w:b/>
                <w:sz w:val="24"/>
                <w:szCs w:val="24"/>
              </w:rPr>
            </w:pPr>
          </w:p>
        </w:tc>
        <w:tc>
          <w:tcPr>
            <w:tcW w:w="6101" w:type="dxa"/>
            <w:gridSpan w:val="2"/>
            <w:tcBorders>
              <w:bottom w:val="single" w:sz="4" w:space="0" w:color="auto"/>
            </w:tcBorders>
          </w:tcPr>
          <w:p w14:paraId="1F842A34" w14:textId="77777777" w:rsidR="006E7CA2" w:rsidRPr="007852AD" w:rsidRDefault="006E7CA2" w:rsidP="006E7CA2">
            <w:pPr>
              <w:rPr>
                <w:sz w:val="24"/>
                <w:szCs w:val="24"/>
              </w:rPr>
            </w:pPr>
            <w:r w:rsidRPr="007852AD">
              <w:rPr>
                <w:sz w:val="24"/>
                <w:szCs w:val="24"/>
              </w:rPr>
              <w:t>Tick ‘Complete’ and sign below to confirm that you have returned, or destroyed all copies of information owned by the University, and any key business information as agreed with your line manager.</w:t>
            </w:r>
          </w:p>
          <w:p w14:paraId="2C53D832" w14:textId="77777777" w:rsidR="006E7CA2" w:rsidRPr="007852AD" w:rsidRDefault="006E7CA2" w:rsidP="006E7CA2">
            <w:pPr>
              <w:rPr>
                <w:sz w:val="24"/>
                <w:szCs w:val="24"/>
              </w:rPr>
            </w:pPr>
          </w:p>
          <w:p w14:paraId="289B6D05" w14:textId="09A6E98A" w:rsidR="006E7CA2" w:rsidRPr="007852AD" w:rsidRDefault="006E7CA2" w:rsidP="001D3726">
            <w:pPr>
              <w:rPr>
                <w:sz w:val="24"/>
                <w:szCs w:val="24"/>
              </w:rPr>
            </w:pPr>
            <w:r w:rsidRPr="250FDC5C">
              <w:rPr>
                <w:sz w:val="24"/>
                <w:szCs w:val="24"/>
              </w:rPr>
              <w:t xml:space="preserve">Guidance on </w:t>
            </w:r>
            <w:hyperlink r:id="rId21">
              <w:r w:rsidRPr="250FDC5C">
                <w:rPr>
                  <w:rStyle w:val="Hyperlink"/>
                  <w:sz w:val="24"/>
                  <w:szCs w:val="24"/>
                </w:rPr>
                <w:t>secure deletion</w:t>
              </w:r>
            </w:hyperlink>
            <w:r w:rsidRPr="250FDC5C">
              <w:rPr>
                <w:sz w:val="24"/>
                <w:szCs w:val="24"/>
              </w:rPr>
              <w:t xml:space="preserve"> can be found on the </w:t>
            </w:r>
            <w:r w:rsidR="0A078603" w:rsidRPr="250FDC5C">
              <w:rPr>
                <w:sz w:val="24"/>
                <w:szCs w:val="24"/>
              </w:rPr>
              <w:t>I</w:t>
            </w:r>
            <w:r w:rsidRPr="250FDC5C">
              <w:rPr>
                <w:sz w:val="24"/>
                <w:szCs w:val="24"/>
              </w:rPr>
              <w:t>nformation Security website.</w:t>
            </w:r>
          </w:p>
        </w:tc>
        <w:tc>
          <w:tcPr>
            <w:tcW w:w="1701" w:type="dxa"/>
            <w:tcBorders>
              <w:bottom w:val="single" w:sz="4" w:space="0" w:color="auto"/>
            </w:tcBorders>
          </w:tcPr>
          <w:p w14:paraId="6DB224B7" w14:textId="7F137BA4" w:rsidR="006E7CA2" w:rsidRPr="004D662D" w:rsidRDefault="006E7CA2" w:rsidP="006E7CA2">
            <w:pPr>
              <w:jc w:val="center"/>
              <w:rPr>
                <w:b/>
                <w:sz w:val="24"/>
                <w:szCs w:val="24"/>
              </w:rPr>
            </w:pPr>
          </w:p>
        </w:tc>
      </w:tr>
      <w:tr w:rsidR="001623DE" w14:paraId="28B74354" w14:textId="77777777" w:rsidTr="05CBEBDC">
        <w:tc>
          <w:tcPr>
            <w:tcW w:w="1077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0952A" w14:textId="0741211F" w:rsidR="001623DE" w:rsidRPr="00470503" w:rsidRDefault="001623DE" w:rsidP="002A33A1">
            <w:pPr>
              <w:jc w:val="center"/>
              <w:rPr>
                <w:b/>
                <w:sz w:val="24"/>
                <w:szCs w:val="24"/>
              </w:rPr>
            </w:pPr>
            <w:r w:rsidRPr="00470503">
              <w:rPr>
                <w:b/>
                <w:sz w:val="24"/>
                <w:szCs w:val="24"/>
              </w:rPr>
              <w:t xml:space="preserve">Actions must be completed by </w:t>
            </w:r>
            <w:r w:rsidR="002A33A1" w:rsidRPr="00470503">
              <w:rPr>
                <w:b/>
                <w:sz w:val="24"/>
                <w:szCs w:val="24"/>
              </w:rPr>
              <w:t>your</w:t>
            </w:r>
            <w:r w:rsidRPr="00470503">
              <w:rPr>
                <w:b/>
                <w:sz w:val="24"/>
                <w:szCs w:val="24"/>
              </w:rPr>
              <w:t xml:space="preserve"> last working day</w:t>
            </w:r>
          </w:p>
        </w:tc>
      </w:tr>
      <w:tr w:rsidR="00CE23AC" w14:paraId="24FD94DA" w14:textId="77777777" w:rsidTr="05CBEBDC">
        <w:trPr>
          <w:trHeight w:val="578"/>
        </w:trPr>
        <w:tc>
          <w:tcPr>
            <w:tcW w:w="2972" w:type="dxa"/>
            <w:tcBorders>
              <w:top w:val="single" w:sz="4" w:space="0" w:color="auto"/>
              <w:bottom w:val="single" w:sz="4" w:space="0" w:color="auto"/>
              <w:right w:val="single" w:sz="4" w:space="0" w:color="auto"/>
            </w:tcBorders>
            <w:shd w:val="clear" w:color="auto" w:fill="FFFFFF" w:themeFill="background1"/>
          </w:tcPr>
          <w:p w14:paraId="7722F680" w14:textId="54E3F3A8" w:rsidR="00CE23AC" w:rsidRPr="00470503" w:rsidRDefault="002A33A1" w:rsidP="0081371A">
            <w:pPr>
              <w:rPr>
                <w:b/>
                <w:sz w:val="24"/>
                <w:szCs w:val="24"/>
              </w:rPr>
            </w:pPr>
            <w:r w:rsidRPr="00470503">
              <w:rPr>
                <w:b/>
                <w:sz w:val="24"/>
                <w:szCs w:val="24"/>
              </w:rPr>
              <w:t>S</w:t>
            </w:r>
            <w:r w:rsidR="00AF2985" w:rsidRPr="00470503">
              <w:rPr>
                <w:b/>
                <w:sz w:val="24"/>
                <w:szCs w:val="24"/>
              </w:rPr>
              <w:t>ignature</w:t>
            </w:r>
            <w:r w:rsidR="00481573">
              <w:rPr>
                <w:b/>
                <w:sz w:val="24"/>
                <w:szCs w:val="24"/>
              </w:rPr>
              <w:t>:</w:t>
            </w:r>
          </w:p>
          <w:p w14:paraId="13579300" w14:textId="77777777" w:rsidR="00CE23AC" w:rsidRPr="00470503" w:rsidRDefault="00CE23AC" w:rsidP="0081371A">
            <w:pPr>
              <w:rPr>
                <w:b/>
                <w:sz w:val="24"/>
                <w:szCs w:val="24"/>
              </w:rPr>
            </w:pPr>
          </w:p>
        </w:tc>
        <w:tc>
          <w:tcPr>
            <w:tcW w:w="5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8404DA1" w14:textId="77777777" w:rsidR="00CE23AC" w:rsidRPr="00470503" w:rsidRDefault="00CE23AC" w:rsidP="0081371A">
            <w:pPr>
              <w:jc w:val="center"/>
              <w:rPr>
                <w:b/>
                <w:sz w:val="24"/>
                <w:szCs w:val="24"/>
              </w:rPr>
            </w:pPr>
          </w:p>
          <w:p w14:paraId="21AF1C47" w14:textId="74922F14" w:rsidR="00470503" w:rsidRPr="00470503" w:rsidRDefault="00470503" w:rsidP="0081371A">
            <w:pPr>
              <w:jc w:val="center"/>
              <w:rPr>
                <w:b/>
                <w:sz w:val="24"/>
                <w:szCs w:val="24"/>
              </w:rPr>
            </w:pP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88E3" w14:textId="4816E68F" w:rsidR="00CE23AC" w:rsidRPr="00470503" w:rsidRDefault="00CE23AC" w:rsidP="0081371A">
            <w:pPr>
              <w:jc w:val="center"/>
              <w:rPr>
                <w:b/>
                <w:sz w:val="24"/>
                <w:szCs w:val="24"/>
              </w:rPr>
            </w:pPr>
            <w:r w:rsidRPr="00470503">
              <w:rPr>
                <w:b/>
                <w:sz w:val="24"/>
                <w:szCs w:val="24"/>
              </w:rPr>
              <w:t>Date</w:t>
            </w:r>
            <w:r w:rsidR="00481573">
              <w:rPr>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7C560B" w14:textId="77777777" w:rsidR="00CE23AC" w:rsidRPr="00470503" w:rsidRDefault="00CE23AC" w:rsidP="0081371A">
            <w:pPr>
              <w:jc w:val="center"/>
              <w:rPr>
                <w:b/>
                <w:sz w:val="24"/>
                <w:szCs w:val="24"/>
              </w:rPr>
            </w:pPr>
          </w:p>
        </w:tc>
      </w:tr>
    </w:tbl>
    <w:p w14:paraId="610C4C9E" w14:textId="77777777" w:rsidR="005C4E2A" w:rsidRDefault="005C4E2A" w:rsidP="00CE39AF">
      <w:pPr>
        <w:jc w:val="center"/>
        <w:rPr>
          <w:b/>
        </w:rPr>
      </w:pPr>
    </w:p>
    <w:p w14:paraId="2EA45C43" w14:textId="10CC9BDE" w:rsidR="002079E8" w:rsidRPr="00CC42CC" w:rsidRDefault="002A33A1" w:rsidP="00CE39AF">
      <w:pPr>
        <w:jc w:val="center"/>
        <w:rPr>
          <w:b/>
        </w:rPr>
      </w:pPr>
      <w:r>
        <w:rPr>
          <w:b/>
        </w:rPr>
        <w:t>Please</w:t>
      </w:r>
      <w:r w:rsidR="00CE39AF">
        <w:rPr>
          <w:b/>
        </w:rPr>
        <w:t xml:space="preserve"> sign and</w:t>
      </w:r>
      <w:r>
        <w:rPr>
          <w:b/>
        </w:rPr>
        <w:t xml:space="preserve"> return </w:t>
      </w:r>
      <w:r w:rsidR="004D662D">
        <w:rPr>
          <w:b/>
        </w:rPr>
        <w:t xml:space="preserve">this </w:t>
      </w:r>
      <w:r>
        <w:rPr>
          <w:b/>
        </w:rPr>
        <w:t>checklist to your manager</w:t>
      </w:r>
      <w:r w:rsidR="0012437E">
        <w:rPr>
          <w:b/>
        </w:rPr>
        <w:t xml:space="preserve">, who will send </w:t>
      </w:r>
      <w:r w:rsidR="00E660F6">
        <w:rPr>
          <w:b/>
        </w:rPr>
        <w:t>it</w:t>
      </w:r>
      <w:r w:rsidR="0012437E">
        <w:rPr>
          <w:b/>
        </w:rPr>
        <w:t xml:space="preserve"> to </w:t>
      </w:r>
      <w:r w:rsidR="00E660F6">
        <w:rPr>
          <w:b/>
        </w:rPr>
        <w:t xml:space="preserve">your local School/Professional Services </w:t>
      </w:r>
      <w:r w:rsidR="0012437E">
        <w:rPr>
          <w:b/>
        </w:rPr>
        <w:t xml:space="preserve">HR </w:t>
      </w:r>
      <w:r w:rsidR="00E660F6">
        <w:rPr>
          <w:b/>
        </w:rPr>
        <w:t xml:space="preserve">team </w:t>
      </w:r>
      <w:r w:rsidR="0012437E">
        <w:rPr>
          <w:b/>
        </w:rPr>
        <w:t xml:space="preserve">to </w:t>
      </w:r>
      <w:r w:rsidR="004D315E">
        <w:rPr>
          <w:b/>
        </w:rPr>
        <w:t>upload</w:t>
      </w:r>
      <w:r w:rsidR="0012437E">
        <w:rPr>
          <w:b/>
        </w:rPr>
        <w:t xml:space="preserve"> to your employee file. </w:t>
      </w:r>
    </w:p>
    <w:sectPr w:rsidR="002079E8" w:rsidRPr="00CC42CC" w:rsidSect="00481573">
      <w:footerReference w:type="default" r:id="rId22"/>
      <w:pgSz w:w="11906" w:h="16838"/>
      <w:pgMar w:top="68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229A" w14:textId="77777777" w:rsidR="00481DBE" w:rsidRDefault="00481DBE" w:rsidP="00AC2FBF">
      <w:pPr>
        <w:spacing w:after="0" w:line="240" w:lineRule="auto"/>
      </w:pPr>
      <w:r>
        <w:separator/>
      </w:r>
    </w:p>
  </w:endnote>
  <w:endnote w:type="continuationSeparator" w:id="0">
    <w:p w14:paraId="7A99D791" w14:textId="77777777" w:rsidR="00481DBE" w:rsidRDefault="00481DBE" w:rsidP="00AC2FBF">
      <w:pPr>
        <w:spacing w:after="0" w:line="240" w:lineRule="auto"/>
      </w:pPr>
      <w:r>
        <w:continuationSeparator/>
      </w:r>
    </w:p>
  </w:endnote>
  <w:endnote w:type="continuationNotice" w:id="1">
    <w:p w14:paraId="5C579CCB" w14:textId="77777777" w:rsidR="00481DBE" w:rsidRDefault="00481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38801"/>
      <w:docPartObj>
        <w:docPartGallery w:val="Page Numbers (Bottom of Page)"/>
        <w:docPartUnique/>
      </w:docPartObj>
    </w:sdtPr>
    <w:sdtEndPr/>
    <w:sdtContent>
      <w:sdt>
        <w:sdtPr>
          <w:id w:val="1728636285"/>
          <w:docPartObj>
            <w:docPartGallery w:val="Page Numbers (Top of Page)"/>
            <w:docPartUnique/>
          </w:docPartObj>
        </w:sdtPr>
        <w:sdtEndPr/>
        <w:sdtContent>
          <w:p w14:paraId="34A941E8" w14:textId="621B912B" w:rsidR="00481573" w:rsidRDefault="004815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757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57F">
              <w:rPr>
                <w:b/>
                <w:bCs/>
                <w:noProof/>
              </w:rPr>
              <w:t>3</w:t>
            </w:r>
            <w:r>
              <w:rPr>
                <w:b/>
                <w:bCs/>
                <w:sz w:val="24"/>
                <w:szCs w:val="24"/>
              </w:rPr>
              <w:fldChar w:fldCharType="end"/>
            </w:r>
          </w:p>
        </w:sdtContent>
      </w:sdt>
    </w:sdtContent>
  </w:sdt>
  <w:p w14:paraId="0CE0715C" w14:textId="7B5178E3" w:rsidR="00481573" w:rsidRDefault="0062757F" w:rsidP="00481573">
    <w:pPr>
      <w:pStyle w:val="Footer"/>
      <w:jc w:val="right"/>
    </w:pPr>
    <w:r>
      <w:t>April 202</w:t>
    </w:r>
    <w:r w:rsidR="00EE74B1">
      <w:t>5</w:t>
    </w:r>
    <w:r w:rsidR="00B267A3">
      <w:t xml:space="preserve"> </w:t>
    </w:r>
    <w:r>
      <w:t>V</w:t>
    </w:r>
    <w:r w:rsidR="00EE74B1">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0144" w14:textId="77777777" w:rsidR="00481DBE" w:rsidRDefault="00481DBE" w:rsidP="00AC2FBF">
      <w:pPr>
        <w:spacing w:after="0" w:line="240" w:lineRule="auto"/>
      </w:pPr>
      <w:r>
        <w:separator/>
      </w:r>
    </w:p>
  </w:footnote>
  <w:footnote w:type="continuationSeparator" w:id="0">
    <w:p w14:paraId="3919D921" w14:textId="77777777" w:rsidR="00481DBE" w:rsidRDefault="00481DBE" w:rsidP="00AC2FBF">
      <w:pPr>
        <w:spacing w:after="0" w:line="240" w:lineRule="auto"/>
      </w:pPr>
      <w:r>
        <w:continuationSeparator/>
      </w:r>
    </w:p>
  </w:footnote>
  <w:footnote w:type="continuationNotice" w:id="1">
    <w:p w14:paraId="67510AA8" w14:textId="77777777" w:rsidR="00481DBE" w:rsidRDefault="00481DBE">
      <w:pPr>
        <w:spacing w:after="0" w:line="240" w:lineRule="auto"/>
      </w:pPr>
    </w:p>
  </w:footnote>
</w:footnotes>
</file>

<file path=word/intelligence2.xml><?xml version="1.0" encoding="utf-8"?>
<int2:intelligence xmlns:int2="http://schemas.microsoft.com/office/intelligence/2020/intelligence">
  <int2:observations>
    <int2:bookmark int2:bookmarkName="_Int_GOVWV2pQ" int2:invalidationBookmarkName="" int2:hashCode="f1OmjTJDRvyEV6" int2:id="c7zRUPO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802"/>
    <w:multiLevelType w:val="hybridMultilevel"/>
    <w:tmpl w:val="58EE38D8"/>
    <w:lvl w:ilvl="0" w:tplc="D74AA8D6">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70752"/>
    <w:multiLevelType w:val="hybridMultilevel"/>
    <w:tmpl w:val="13DC51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24D4680"/>
    <w:multiLevelType w:val="hybridMultilevel"/>
    <w:tmpl w:val="CC64B0CE"/>
    <w:lvl w:ilvl="0" w:tplc="D74AA8D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98745"/>
    <w:multiLevelType w:val="hybridMultilevel"/>
    <w:tmpl w:val="5D167F60"/>
    <w:lvl w:ilvl="0" w:tplc="F72AB2EE">
      <w:start w:val="1"/>
      <w:numFmt w:val="bullet"/>
      <w:lvlText w:val=""/>
      <w:lvlJc w:val="left"/>
      <w:pPr>
        <w:ind w:left="720" w:hanging="360"/>
      </w:pPr>
      <w:rPr>
        <w:rFonts w:ascii="Symbol" w:hAnsi="Symbol" w:hint="default"/>
      </w:rPr>
    </w:lvl>
    <w:lvl w:ilvl="1" w:tplc="01DA814C">
      <w:start w:val="1"/>
      <w:numFmt w:val="bullet"/>
      <w:lvlText w:val="o"/>
      <w:lvlJc w:val="left"/>
      <w:pPr>
        <w:ind w:left="1440" w:hanging="360"/>
      </w:pPr>
      <w:rPr>
        <w:rFonts w:ascii="Courier New" w:hAnsi="Courier New" w:hint="default"/>
      </w:rPr>
    </w:lvl>
    <w:lvl w:ilvl="2" w:tplc="E0D01EE2">
      <w:start w:val="1"/>
      <w:numFmt w:val="bullet"/>
      <w:lvlText w:val=""/>
      <w:lvlJc w:val="left"/>
      <w:pPr>
        <w:ind w:left="2160" w:hanging="360"/>
      </w:pPr>
      <w:rPr>
        <w:rFonts w:ascii="Wingdings" w:hAnsi="Wingdings" w:hint="default"/>
      </w:rPr>
    </w:lvl>
    <w:lvl w:ilvl="3" w:tplc="4C26CC4A">
      <w:start w:val="1"/>
      <w:numFmt w:val="bullet"/>
      <w:lvlText w:val=""/>
      <w:lvlJc w:val="left"/>
      <w:pPr>
        <w:ind w:left="2880" w:hanging="360"/>
      </w:pPr>
      <w:rPr>
        <w:rFonts w:ascii="Symbol" w:hAnsi="Symbol" w:hint="default"/>
      </w:rPr>
    </w:lvl>
    <w:lvl w:ilvl="4" w:tplc="CA629098">
      <w:start w:val="1"/>
      <w:numFmt w:val="bullet"/>
      <w:lvlText w:val="o"/>
      <w:lvlJc w:val="left"/>
      <w:pPr>
        <w:ind w:left="3600" w:hanging="360"/>
      </w:pPr>
      <w:rPr>
        <w:rFonts w:ascii="Courier New" w:hAnsi="Courier New" w:hint="default"/>
      </w:rPr>
    </w:lvl>
    <w:lvl w:ilvl="5" w:tplc="993AC86C">
      <w:start w:val="1"/>
      <w:numFmt w:val="bullet"/>
      <w:lvlText w:val=""/>
      <w:lvlJc w:val="left"/>
      <w:pPr>
        <w:ind w:left="4320" w:hanging="360"/>
      </w:pPr>
      <w:rPr>
        <w:rFonts w:ascii="Wingdings" w:hAnsi="Wingdings" w:hint="default"/>
      </w:rPr>
    </w:lvl>
    <w:lvl w:ilvl="6" w:tplc="509E2DCE">
      <w:start w:val="1"/>
      <w:numFmt w:val="bullet"/>
      <w:lvlText w:val=""/>
      <w:lvlJc w:val="left"/>
      <w:pPr>
        <w:ind w:left="5040" w:hanging="360"/>
      </w:pPr>
      <w:rPr>
        <w:rFonts w:ascii="Symbol" w:hAnsi="Symbol" w:hint="default"/>
      </w:rPr>
    </w:lvl>
    <w:lvl w:ilvl="7" w:tplc="96907FB6">
      <w:start w:val="1"/>
      <w:numFmt w:val="bullet"/>
      <w:lvlText w:val="o"/>
      <w:lvlJc w:val="left"/>
      <w:pPr>
        <w:ind w:left="5760" w:hanging="360"/>
      </w:pPr>
      <w:rPr>
        <w:rFonts w:ascii="Courier New" w:hAnsi="Courier New" w:hint="default"/>
      </w:rPr>
    </w:lvl>
    <w:lvl w:ilvl="8" w:tplc="0DF00528">
      <w:start w:val="1"/>
      <w:numFmt w:val="bullet"/>
      <w:lvlText w:val=""/>
      <w:lvlJc w:val="left"/>
      <w:pPr>
        <w:ind w:left="6480" w:hanging="360"/>
      </w:pPr>
      <w:rPr>
        <w:rFonts w:ascii="Wingdings" w:hAnsi="Wingdings" w:hint="default"/>
      </w:rPr>
    </w:lvl>
  </w:abstractNum>
  <w:abstractNum w:abstractNumId="4" w15:restartNumberingAfterBreak="0">
    <w:nsid w:val="2D3326A7"/>
    <w:multiLevelType w:val="hybridMultilevel"/>
    <w:tmpl w:val="2CF88136"/>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20F4D"/>
    <w:multiLevelType w:val="hybridMultilevel"/>
    <w:tmpl w:val="8294D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DC5CF7"/>
    <w:multiLevelType w:val="hybridMultilevel"/>
    <w:tmpl w:val="97E84E5C"/>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4512F"/>
    <w:multiLevelType w:val="hybridMultilevel"/>
    <w:tmpl w:val="7852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37CAB"/>
    <w:multiLevelType w:val="multilevel"/>
    <w:tmpl w:val="D43A5FD2"/>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061351"/>
    <w:multiLevelType w:val="hybridMultilevel"/>
    <w:tmpl w:val="5FFEEA2C"/>
    <w:lvl w:ilvl="0" w:tplc="FFFFFFFF">
      <w:start w:val="1"/>
      <w:numFmt w:val="bullet"/>
      <w:lvlText w:val=""/>
      <w:lvlJc w:val="left"/>
      <w:pPr>
        <w:ind w:left="360" w:hanging="360"/>
      </w:pPr>
      <w:rPr>
        <w:rFonts w:ascii="Symbol" w:hAnsi="Symbol" w:hint="default"/>
      </w:rPr>
    </w:lvl>
    <w:lvl w:ilvl="1" w:tplc="049084F0">
      <w:start w:val="1"/>
      <w:numFmt w:val="lowerLetter"/>
      <w:lvlText w:val="%2."/>
      <w:lvlJc w:val="left"/>
      <w:pPr>
        <w:ind w:left="1080" w:hanging="360"/>
      </w:pPr>
    </w:lvl>
    <w:lvl w:ilvl="2" w:tplc="628C27CA">
      <w:start w:val="1"/>
      <w:numFmt w:val="lowerRoman"/>
      <w:lvlText w:val="%3."/>
      <w:lvlJc w:val="right"/>
      <w:pPr>
        <w:ind w:left="1800" w:hanging="180"/>
      </w:pPr>
    </w:lvl>
    <w:lvl w:ilvl="3" w:tplc="FCD4F210">
      <w:start w:val="1"/>
      <w:numFmt w:val="decimal"/>
      <w:lvlText w:val="%4."/>
      <w:lvlJc w:val="left"/>
      <w:pPr>
        <w:ind w:left="2520" w:hanging="360"/>
      </w:pPr>
    </w:lvl>
    <w:lvl w:ilvl="4" w:tplc="DCBCAF12">
      <w:start w:val="1"/>
      <w:numFmt w:val="lowerLetter"/>
      <w:lvlText w:val="%5."/>
      <w:lvlJc w:val="left"/>
      <w:pPr>
        <w:ind w:left="3240" w:hanging="360"/>
      </w:pPr>
    </w:lvl>
    <w:lvl w:ilvl="5" w:tplc="B186190A">
      <w:start w:val="1"/>
      <w:numFmt w:val="lowerRoman"/>
      <w:lvlText w:val="%6."/>
      <w:lvlJc w:val="right"/>
      <w:pPr>
        <w:ind w:left="3960" w:hanging="180"/>
      </w:pPr>
    </w:lvl>
    <w:lvl w:ilvl="6" w:tplc="0574954E">
      <w:start w:val="1"/>
      <w:numFmt w:val="decimal"/>
      <w:lvlText w:val="%7."/>
      <w:lvlJc w:val="left"/>
      <w:pPr>
        <w:ind w:left="4680" w:hanging="360"/>
      </w:pPr>
    </w:lvl>
    <w:lvl w:ilvl="7" w:tplc="5748DAC8">
      <w:start w:val="1"/>
      <w:numFmt w:val="lowerLetter"/>
      <w:lvlText w:val="%8."/>
      <w:lvlJc w:val="left"/>
      <w:pPr>
        <w:ind w:left="5400" w:hanging="360"/>
      </w:pPr>
    </w:lvl>
    <w:lvl w:ilvl="8" w:tplc="C87003D0">
      <w:start w:val="1"/>
      <w:numFmt w:val="lowerRoman"/>
      <w:lvlText w:val="%9."/>
      <w:lvlJc w:val="right"/>
      <w:pPr>
        <w:ind w:left="6120" w:hanging="180"/>
      </w:pPr>
    </w:lvl>
  </w:abstractNum>
  <w:abstractNum w:abstractNumId="10" w15:restartNumberingAfterBreak="0">
    <w:nsid w:val="64926F1F"/>
    <w:multiLevelType w:val="hybridMultilevel"/>
    <w:tmpl w:val="8064EEC6"/>
    <w:lvl w:ilvl="0" w:tplc="DA0A3C26">
      <w:start w:val="1"/>
      <w:numFmt w:val="decimal"/>
      <w:lvlText w:val="%1."/>
      <w:lvlJc w:val="left"/>
      <w:pPr>
        <w:ind w:left="720" w:hanging="360"/>
      </w:pPr>
    </w:lvl>
    <w:lvl w:ilvl="1" w:tplc="049084F0">
      <w:start w:val="1"/>
      <w:numFmt w:val="lowerLetter"/>
      <w:lvlText w:val="%2."/>
      <w:lvlJc w:val="left"/>
      <w:pPr>
        <w:ind w:left="1440" w:hanging="360"/>
      </w:pPr>
    </w:lvl>
    <w:lvl w:ilvl="2" w:tplc="628C27CA">
      <w:start w:val="1"/>
      <w:numFmt w:val="lowerRoman"/>
      <w:lvlText w:val="%3."/>
      <w:lvlJc w:val="right"/>
      <w:pPr>
        <w:ind w:left="2160" w:hanging="180"/>
      </w:pPr>
    </w:lvl>
    <w:lvl w:ilvl="3" w:tplc="FCD4F210">
      <w:start w:val="1"/>
      <w:numFmt w:val="decimal"/>
      <w:lvlText w:val="%4."/>
      <w:lvlJc w:val="left"/>
      <w:pPr>
        <w:ind w:left="2880" w:hanging="360"/>
      </w:pPr>
    </w:lvl>
    <w:lvl w:ilvl="4" w:tplc="DCBCAF12">
      <w:start w:val="1"/>
      <w:numFmt w:val="lowerLetter"/>
      <w:lvlText w:val="%5."/>
      <w:lvlJc w:val="left"/>
      <w:pPr>
        <w:ind w:left="3600" w:hanging="360"/>
      </w:pPr>
    </w:lvl>
    <w:lvl w:ilvl="5" w:tplc="B186190A">
      <w:start w:val="1"/>
      <w:numFmt w:val="lowerRoman"/>
      <w:lvlText w:val="%6."/>
      <w:lvlJc w:val="right"/>
      <w:pPr>
        <w:ind w:left="4320" w:hanging="180"/>
      </w:pPr>
    </w:lvl>
    <w:lvl w:ilvl="6" w:tplc="0574954E">
      <w:start w:val="1"/>
      <w:numFmt w:val="decimal"/>
      <w:lvlText w:val="%7."/>
      <w:lvlJc w:val="left"/>
      <w:pPr>
        <w:ind w:left="5040" w:hanging="360"/>
      </w:pPr>
    </w:lvl>
    <w:lvl w:ilvl="7" w:tplc="5748DAC8">
      <w:start w:val="1"/>
      <w:numFmt w:val="lowerLetter"/>
      <w:lvlText w:val="%8."/>
      <w:lvlJc w:val="left"/>
      <w:pPr>
        <w:ind w:left="5760" w:hanging="360"/>
      </w:pPr>
    </w:lvl>
    <w:lvl w:ilvl="8" w:tplc="C87003D0">
      <w:start w:val="1"/>
      <w:numFmt w:val="lowerRoman"/>
      <w:lvlText w:val="%9."/>
      <w:lvlJc w:val="right"/>
      <w:pPr>
        <w:ind w:left="6480" w:hanging="180"/>
      </w:pPr>
    </w:lvl>
  </w:abstractNum>
  <w:abstractNum w:abstractNumId="11" w15:restartNumberingAfterBreak="0">
    <w:nsid w:val="66F640B4"/>
    <w:multiLevelType w:val="hybridMultilevel"/>
    <w:tmpl w:val="0092426A"/>
    <w:lvl w:ilvl="0" w:tplc="D74AA8D6">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F15C13"/>
    <w:multiLevelType w:val="hybridMultilevel"/>
    <w:tmpl w:val="97E84E5C"/>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705B7E"/>
    <w:multiLevelType w:val="hybridMultilevel"/>
    <w:tmpl w:val="F21CE71A"/>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0747E5"/>
    <w:multiLevelType w:val="hybridMultilevel"/>
    <w:tmpl w:val="E006D274"/>
    <w:lvl w:ilvl="0" w:tplc="D74AA8D6">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num w:numId="1">
    <w:abstractNumId w:val="3"/>
  </w:num>
  <w:num w:numId="2">
    <w:abstractNumId w:val="10"/>
  </w:num>
  <w:num w:numId="3">
    <w:abstractNumId w:val="13"/>
  </w:num>
  <w:num w:numId="4">
    <w:abstractNumId w:val="14"/>
  </w:num>
  <w:num w:numId="5">
    <w:abstractNumId w:val="4"/>
  </w:num>
  <w:num w:numId="6">
    <w:abstractNumId w:val="2"/>
  </w:num>
  <w:num w:numId="7">
    <w:abstractNumId w:val="6"/>
  </w:num>
  <w:num w:numId="8">
    <w:abstractNumId w:val="12"/>
  </w:num>
  <w:num w:numId="9">
    <w:abstractNumId w:val="0"/>
  </w:num>
  <w:num w:numId="10">
    <w:abstractNumId w:val="7"/>
  </w:num>
  <w:num w:numId="11">
    <w:abstractNumId w:val="5"/>
  </w:num>
  <w:num w:numId="12">
    <w:abstractNumId w:val="8"/>
  </w:num>
  <w:num w:numId="13">
    <w:abstractNumId w:val="1"/>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2F"/>
    <w:rsid w:val="00003B72"/>
    <w:rsid w:val="00017FB9"/>
    <w:rsid w:val="000229CB"/>
    <w:rsid w:val="000614B3"/>
    <w:rsid w:val="00073944"/>
    <w:rsid w:val="0007492B"/>
    <w:rsid w:val="00076740"/>
    <w:rsid w:val="00085231"/>
    <w:rsid w:val="000875F0"/>
    <w:rsid w:val="000934D7"/>
    <w:rsid w:val="000A3DBB"/>
    <w:rsid w:val="000A424F"/>
    <w:rsid w:val="000A76DB"/>
    <w:rsid w:val="000C4B05"/>
    <w:rsid w:val="000C51C3"/>
    <w:rsid w:val="000C6157"/>
    <w:rsid w:val="000E54B0"/>
    <w:rsid w:val="000F42C5"/>
    <w:rsid w:val="000F43B4"/>
    <w:rsid w:val="00101C35"/>
    <w:rsid w:val="0010371B"/>
    <w:rsid w:val="001076CF"/>
    <w:rsid w:val="001207E9"/>
    <w:rsid w:val="0012437E"/>
    <w:rsid w:val="001377DF"/>
    <w:rsid w:val="00142117"/>
    <w:rsid w:val="00142AFF"/>
    <w:rsid w:val="001454FC"/>
    <w:rsid w:val="0014741C"/>
    <w:rsid w:val="0015708C"/>
    <w:rsid w:val="001623DE"/>
    <w:rsid w:val="0016594E"/>
    <w:rsid w:val="0016610C"/>
    <w:rsid w:val="001679A1"/>
    <w:rsid w:val="00175C72"/>
    <w:rsid w:val="00183DC8"/>
    <w:rsid w:val="001867EB"/>
    <w:rsid w:val="00193E66"/>
    <w:rsid w:val="001B23F4"/>
    <w:rsid w:val="001C144A"/>
    <w:rsid w:val="001C1973"/>
    <w:rsid w:val="001D3726"/>
    <w:rsid w:val="002079E8"/>
    <w:rsid w:val="00213E5B"/>
    <w:rsid w:val="00214533"/>
    <w:rsid w:val="002236C3"/>
    <w:rsid w:val="0024323C"/>
    <w:rsid w:val="002608FE"/>
    <w:rsid w:val="00277286"/>
    <w:rsid w:val="00277321"/>
    <w:rsid w:val="00281EDC"/>
    <w:rsid w:val="0028628C"/>
    <w:rsid w:val="00295818"/>
    <w:rsid w:val="002A3097"/>
    <w:rsid w:val="002A33A1"/>
    <w:rsid w:val="002B582B"/>
    <w:rsid w:val="002D70D3"/>
    <w:rsid w:val="002F1B51"/>
    <w:rsid w:val="002F7E8D"/>
    <w:rsid w:val="00300AD4"/>
    <w:rsid w:val="00311F4F"/>
    <w:rsid w:val="00315CA1"/>
    <w:rsid w:val="00323CD8"/>
    <w:rsid w:val="003359E7"/>
    <w:rsid w:val="00355380"/>
    <w:rsid w:val="003751C7"/>
    <w:rsid w:val="003862E2"/>
    <w:rsid w:val="003863FC"/>
    <w:rsid w:val="00392638"/>
    <w:rsid w:val="003B71F5"/>
    <w:rsid w:val="003B75CA"/>
    <w:rsid w:val="003C0192"/>
    <w:rsid w:val="003C70D0"/>
    <w:rsid w:val="003D67ED"/>
    <w:rsid w:val="003D754E"/>
    <w:rsid w:val="003E38C2"/>
    <w:rsid w:val="00401543"/>
    <w:rsid w:val="004239CB"/>
    <w:rsid w:val="00436477"/>
    <w:rsid w:val="00437925"/>
    <w:rsid w:val="00442839"/>
    <w:rsid w:val="00452FE3"/>
    <w:rsid w:val="00470503"/>
    <w:rsid w:val="0047558E"/>
    <w:rsid w:val="00475703"/>
    <w:rsid w:val="00481573"/>
    <w:rsid w:val="00481DBE"/>
    <w:rsid w:val="00481F3C"/>
    <w:rsid w:val="00486C67"/>
    <w:rsid w:val="004A0383"/>
    <w:rsid w:val="004B1004"/>
    <w:rsid w:val="004B4936"/>
    <w:rsid w:val="004D0E4B"/>
    <w:rsid w:val="004D303B"/>
    <w:rsid w:val="004D315E"/>
    <w:rsid w:val="004D4EC0"/>
    <w:rsid w:val="004D662D"/>
    <w:rsid w:val="005046D6"/>
    <w:rsid w:val="0052434B"/>
    <w:rsid w:val="00524D8F"/>
    <w:rsid w:val="0053057C"/>
    <w:rsid w:val="00530639"/>
    <w:rsid w:val="00536B3F"/>
    <w:rsid w:val="00537A00"/>
    <w:rsid w:val="00554D29"/>
    <w:rsid w:val="0059272A"/>
    <w:rsid w:val="005971B7"/>
    <w:rsid w:val="005A24FE"/>
    <w:rsid w:val="005A7CE2"/>
    <w:rsid w:val="005B3162"/>
    <w:rsid w:val="005C4E2A"/>
    <w:rsid w:val="005C6328"/>
    <w:rsid w:val="005E2A09"/>
    <w:rsid w:val="005E5C00"/>
    <w:rsid w:val="005F2706"/>
    <w:rsid w:val="005F363B"/>
    <w:rsid w:val="0060561F"/>
    <w:rsid w:val="00606BD9"/>
    <w:rsid w:val="00623B8B"/>
    <w:rsid w:val="0062757F"/>
    <w:rsid w:val="00640EE3"/>
    <w:rsid w:val="0065152A"/>
    <w:rsid w:val="00654B38"/>
    <w:rsid w:val="0065741F"/>
    <w:rsid w:val="006655D6"/>
    <w:rsid w:val="006855E0"/>
    <w:rsid w:val="00690A0B"/>
    <w:rsid w:val="00694148"/>
    <w:rsid w:val="006A17A2"/>
    <w:rsid w:val="006B6B8C"/>
    <w:rsid w:val="006E1FA4"/>
    <w:rsid w:val="006E2C25"/>
    <w:rsid w:val="006E7CA2"/>
    <w:rsid w:val="006F30CA"/>
    <w:rsid w:val="00715DE1"/>
    <w:rsid w:val="00722517"/>
    <w:rsid w:val="0072593F"/>
    <w:rsid w:val="00725B6B"/>
    <w:rsid w:val="00730374"/>
    <w:rsid w:val="00736A72"/>
    <w:rsid w:val="007415DB"/>
    <w:rsid w:val="00746E0C"/>
    <w:rsid w:val="00763882"/>
    <w:rsid w:val="007705DA"/>
    <w:rsid w:val="007852AD"/>
    <w:rsid w:val="00796898"/>
    <w:rsid w:val="007A2F85"/>
    <w:rsid w:val="007B3B2B"/>
    <w:rsid w:val="007C29E4"/>
    <w:rsid w:val="007C2A29"/>
    <w:rsid w:val="007C734C"/>
    <w:rsid w:val="007D5422"/>
    <w:rsid w:val="007E1A93"/>
    <w:rsid w:val="007E3817"/>
    <w:rsid w:val="007E5837"/>
    <w:rsid w:val="007E73E8"/>
    <w:rsid w:val="007F3100"/>
    <w:rsid w:val="007F4CDD"/>
    <w:rsid w:val="00801044"/>
    <w:rsid w:val="008048A7"/>
    <w:rsid w:val="00812F5A"/>
    <w:rsid w:val="00813059"/>
    <w:rsid w:val="0081371A"/>
    <w:rsid w:val="00814AC0"/>
    <w:rsid w:val="0082031E"/>
    <w:rsid w:val="00822A5E"/>
    <w:rsid w:val="00826BC2"/>
    <w:rsid w:val="00836099"/>
    <w:rsid w:val="008470A7"/>
    <w:rsid w:val="00847FB5"/>
    <w:rsid w:val="00856853"/>
    <w:rsid w:val="00865811"/>
    <w:rsid w:val="008706DE"/>
    <w:rsid w:val="0087279D"/>
    <w:rsid w:val="00886A90"/>
    <w:rsid w:val="008909FD"/>
    <w:rsid w:val="008B75A3"/>
    <w:rsid w:val="008D49F0"/>
    <w:rsid w:val="008E5764"/>
    <w:rsid w:val="008F4F21"/>
    <w:rsid w:val="008F572D"/>
    <w:rsid w:val="008F6C3B"/>
    <w:rsid w:val="0090514D"/>
    <w:rsid w:val="00905416"/>
    <w:rsid w:val="00907FBC"/>
    <w:rsid w:val="009160F4"/>
    <w:rsid w:val="00922380"/>
    <w:rsid w:val="00935AD1"/>
    <w:rsid w:val="009433AB"/>
    <w:rsid w:val="00954921"/>
    <w:rsid w:val="00971668"/>
    <w:rsid w:val="0097540A"/>
    <w:rsid w:val="00980EA5"/>
    <w:rsid w:val="009864FA"/>
    <w:rsid w:val="009C214B"/>
    <w:rsid w:val="009C4798"/>
    <w:rsid w:val="009C5DAC"/>
    <w:rsid w:val="009D6FA2"/>
    <w:rsid w:val="009F1BF3"/>
    <w:rsid w:val="009F2096"/>
    <w:rsid w:val="009F406B"/>
    <w:rsid w:val="00A0684B"/>
    <w:rsid w:val="00A17933"/>
    <w:rsid w:val="00A20AD9"/>
    <w:rsid w:val="00A24D83"/>
    <w:rsid w:val="00A27CA5"/>
    <w:rsid w:val="00A27D7C"/>
    <w:rsid w:val="00A34224"/>
    <w:rsid w:val="00A36316"/>
    <w:rsid w:val="00A56FCE"/>
    <w:rsid w:val="00A63226"/>
    <w:rsid w:val="00A679D9"/>
    <w:rsid w:val="00A726BB"/>
    <w:rsid w:val="00AA0934"/>
    <w:rsid w:val="00AA39C0"/>
    <w:rsid w:val="00AA7A85"/>
    <w:rsid w:val="00AB7E7E"/>
    <w:rsid w:val="00AC1052"/>
    <w:rsid w:val="00AC2FBF"/>
    <w:rsid w:val="00AE5DE3"/>
    <w:rsid w:val="00AF2985"/>
    <w:rsid w:val="00B12F53"/>
    <w:rsid w:val="00B212D7"/>
    <w:rsid w:val="00B267A3"/>
    <w:rsid w:val="00B40257"/>
    <w:rsid w:val="00B4106E"/>
    <w:rsid w:val="00B43099"/>
    <w:rsid w:val="00B56DA8"/>
    <w:rsid w:val="00B656FC"/>
    <w:rsid w:val="00B835DD"/>
    <w:rsid w:val="00B87FD2"/>
    <w:rsid w:val="00B9173F"/>
    <w:rsid w:val="00B96D2C"/>
    <w:rsid w:val="00BA73E3"/>
    <w:rsid w:val="00BADCE3"/>
    <w:rsid w:val="00BB4D37"/>
    <w:rsid w:val="00BB5429"/>
    <w:rsid w:val="00BE142E"/>
    <w:rsid w:val="00BF00B8"/>
    <w:rsid w:val="00BF0214"/>
    <w:rsid w:val="00BF32FB"/>
    <w:rsid w:val="00C04F06"/>
    <w:rsid w:val="00C12760"/>
    <w:rsid w:val="00C13EB0"/>
    <w:rsid w:val="00C17615"/>
    <w:rsid w:val="00C3130F"/>
    <w:rsid w:val="00C338E8"/>
    <w:rsid w:val="00C35C4F"/>
    <w:rsid w:val="00C37F31"/>
    <w:rsid w:val="00C415DF"/>
    <w:rsid w:val="00C659C2"/>
    <w:rsid w:val="00C76061"/>
    <w:rsid w:val="00C80F83"/>
    <w:rsid w:val="00C82BB2"/>
    <w:rsid w:val="00C840A5"/>
    <w:rsid w:val="00C84B5E"/>
    <w:rsid w:val="00C9206F"/>
    <w:rsid w:val="00C92BCD"/>
    <w:rsid w:val="00CA1C6D"/>
    <w:rsid w:val="00CC42CC"/>
    <w:rsid w:val="00CD16CD"/>
    <w:rsid w:val="00CE23AC"/>
    <w:rsid w:val="00CE39AF"/>
    <w:rsid w:val="00CE7683"/>
    <w:rsid w:val="00CF055C"/>
    <w:rsid w:val="00CF7D53"/>
    <w:rsid w:val="00D063F1"/>
    <w:rsid w:val="00D134B4"/>
    <w:rsid w:val="00D13E23"/>
    <w:rsid w:val="00D200AE"/>
    <w:rsid w:val="00D2214E"/>
    <w:rsid w:val="00D35464"/>
    <w:rsid w:val="00D754F9"/>
    <w:rsid w:val="00D7660C"/>
    <w:rsid w:val="00D770E8"/>
    <w:rsid w:val="00D77C51"/>
    <w:rsid w:val="00D90B02"/>
    <w:rsid w:val="00D97139"/>
    <w:rsid w:val="00DA1B28"/>
    <w:rsid w:val="00DA217B"/>
    <w:rsid w:val="00DA2DBB"/>
    <w:rsid w:val="00DD3D32"/>
    <w:rsid w:val="00DE1DDD"/>
    <w:rsid w:val="00DE7E3C"/>
    <w:rsid w:val="00DF712E"/>
    <w:rsid w:val="00E054B4"/>
    <w:rsid w:val="00E06986"/>
    <w:rsid w:val="00E11888"/>
    <w:rsid w:val="00E11F2F"/>
    <w:rsid w:val="00E52521"/>
    <w:rsid w:val="00E57AB0"/>
    <w:rsid w:val="00E660F6"/>
    <w:rsid w:val="00E724A7"/>
    <w:rsid w:val="00E9037E"/>
    <w:rsid w:val="00EA7D52"/>
    <w:rsid w:val="00EB5DB7"/>
    <w:rsid w:val="00EC1EC0"/>
    <w:rsid w:val="00ED2003"/>
    <w:rsid w:val="00ED2262"/>
    <w:rsid w:val="00ED31C8"/>
    <w:rsid w:val="00ED6960"/>
    <w:rsid w:val="00EE2324"/>
    <w:rsid w:val="00EE74B1"/>
    <w:rsid w:val="00EE7C50"/>
    <w:rsid w:val="00EF1AF3"/>
    <w:rsid w:val="00EF5649"/>
    <w:rsid w:val="00F10307"/>
    <w:rsid w:val="00F23B89"/>
    <w:rsid w:val="00F501FE"/>
    <w:rsid w:val="00F71B82"/>
    <w:rsid w:val="00F77554"/>
    <w:rsid w:val="00F8725F"/>
    <w:rsid w:val="00F91449"/>
    <w:rsid w:val="00F927B5"/>
    <w:rsid w:val="00F9591C"/>
    <w:rsid w:val="00FA09AF"/>
    <w:rsid w:val="00FA260C"/>
    <w:rsid w:val="00FA55F5"/>
    <w:rsid w:val="00FB3865"/>
    <w:rsid w:val="00FC27C1"/>
    <w:rsid w:val="00FE2BA0"/>
    <w:rsid w:val="00FE396E"/>
    <w:rsid w:val="02A149B0"/>
    <w:rsid w:val="02EDB035"/>
    <w:rsid w:val="03D4481A"/>
    <w:rsid w:val="0447661F"/>
    <w:rsid w:val="052CB605"/>
    <w:rsid w:val="05CBEBDC"/>
    <w:rsid w:val="06AFB98B"/>
    <w:rsid w:val="06C88666"/>
    <w:rsid w:val="074EE774"/>
    <w:rsid w:val="08F9A6FA"/>
    <w:rsid w:val="09660E2F"/>
    <w:rsid w:val="0A002728"/>
    <w:rsid w:val="0A078603"/>
    <w:rsid w:val="0A58E9F4"/>
    <w:rsid w:val="0AADFC83"/>
    <w:rsid w:val="0E27B60C"/>
    <w:rsid w:val="10EE4837"/>
    <w:rsid w:val="121672FB"/>
    <w:rsid w:val="12FB272F"/>
    <w:rsid w:val="1331AA25"/>
    <w:rsid w:val="14A791E6"/>
    <w:rsid w:val="16BCFDD0"/>
    <w:rsid w:val="1840F72F"/>
    <w:rsid w:val="185C86E2"/>
    <w:rsid w:val="197396A6"/>
    <w:rsid w:val="1A22BF44"/>
    <w:rsid w:val="1EC80FB5"/>
    <w:rsid w:val="2063E016"/>
    <w:rsid w:val="20691DB7"/>
    <w:rsid w:val="2204EE18"/>
    <w:rsid w:val="244AF96D"/>
    <w:rsid w:val="250FDC5C"/>
    <w:rsid w:val="28C8882B"/>
    <w:rsid w:val="2C5D69FE"/>
    <w:rsid w:val="2E81623D"/>
    <w:rsid w:val="32C40062"/>
    <w:rsid w:val="3568DAB5"/>
    <w:rsid w:val="3704AB16"/>
    <w:rsid w:val="3BD29349"/>
    <w:rsid w:val="3E385F1F"/>
    <w:rsid w:val="3E58D373"/>
    <w:rsid w:val="40283232"/>
    <w:rsid w:val="405FD88F"/>
    <w:rsid w:val="45A280ED"/>
    <w:rsid w:val="4672C172"/>
    <w:rsid w:val="4A00988E"/>
    <w:rsid w:val="4BB59A45"/>
    <w:rsid w:val="4C091751"/>
    <w:rsid w:val="4C9AC488"/>
    <w:rsid w:val="4CEB30E5"/>
    <w:rsid w:val="4DADD492"/>
    <w:rsid w:val="4E79EB34"/>
    <w:rsid w:val="5040D72E"/>
    <w:rsid w:val="50BB582C"/>
    <w:rsid w:val="50D49DE4"/>
    <w:rsid w:val="518E1131"/>
    <w:rsid w:val="52D5A80A"/>
    <w:rsid w:val="5350F329"/>
    <w:rsid w:val="5782C5C2"/>
    <w:rsid w:val="583D25BA"/>
    <w:rsid w:val="59B9317D"/>
    <w:rsid w:val="5A77040E"/>
    <w:rsid w:val="5A8CE609"/>
    <w:rsid w:val="5DAEA4D0"/>
    <w:rsid w:val="5DBB435F"/>
    <w:rsid w:val="6253665C"/>
    <w:rsid w:val="647BF24B"/>
    <w:rsid w:val="66500E54"/>
    <w:rsid w:val="677C6CE4"/>
    <w:rsid w:val="6A6B7B78"/>
    <w:rsid w:val="6C074BD9"/>
    <w:rsid w:val="6F3EEC9B"/>
    <w:rsid w:val="72841CBD"/>
    <w:rsid w:val="76C7B627"/>
    <w:rsid w:val="78638688"/>
    <w:rsid w:val="7B756235"/>
    <w:rsid w:val="7D479201"/>
    <w:rsid w:val="7E7B8A1F"/>
    <w:rsid w:val="7F5B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19FEF"/>
  <w15:chartTrackingRefBased/>
  <w15:docId w15:val="{9D7958B4-FA10-42FC-B232-753E4CA2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8B75A3"/>
    <w:pPr>
      <w:numPr>
        <w:ilvl w:val="1"/>
        <w:numId w:val="12"/>
      </w:numPr>
      <w:ind w:left="426" w:hanging="42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17B"/>
    <w:rPr>
      <w:color w:val="0563C1" w:themeColor="hyperlink"/>
      <w:u w:val="single"/>
    </w:rPr>
  </w:style>
  <w:style w:type="table" w:styleId="TableGrid">
    <w:name w:val="Table Grid"/>
    <w:basedOn w:val="TableNormal"/>
    <w:uiPriority w:val="39"/>
    <w:rsid w:val="00A06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E5B"/>
    <w:pPr>
      <w:ind w:left="720"/>
      <w:contextualSpacing/>
    </w:pPr>
  </w:style>
  <w:style w:type="character" w:styleId="FollowedHyperlink">
    <w:name w:val="FollowedHyperlink"/>
    <w:basedOn w:val="DefaultParagraphFont"/>
    <w:uiPriority w:val="99"/>
    <w:semiHidden/>
    <w:unhideWhenUsed/>
    <w:rsid w:val="00073944"/>
    <w:rPr>
      <w:color w:val="954F72" w:themeColor="followedHyperlink"/>
      <w:u w:val="single"/>
    </w:rPr>
  </w:style>
  <w:style w:type="paragraph" w:customStyle="1" w:styleId="Default">
    <w:name w:val="Default"/>
    <w:rsid w:val="00CC42C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42AFF"/>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5231"/>
    <w:rPr>
      <w:b/>
      <w:bCs/>
    </w:rPr>
  </w:style>
  <w:style w:type="paragraph" w:styleId="Header">
    <w:name w:val="header"/>
    <w:basedOn w:val="Normal"/>
    <w:link w:val="HeaderChar"/>
    <w:uiPriority w:val="99"/>
    <w:unhideWhenUsed/>
    <w:rsid w:val="00AC2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FBF"/>
  </w:style>
  <w:style w:type="paragraph" w:styleId="Footer">
    <w:name w:val="footer"/>
    <w:basedOn w:val="Normal"/>
    <w:link w:val="FooterChar"/>
    <w:uiPriority w:val="99"/>
    <w:unhideWhenUsed/>
    <w:rsid w:val="00AC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FBF"/>
  </w:style>
  <w:style w:type="character" w:customStyle="1" w:styleId="Heading2Char">
    <w:name w:val="Heading 2 Char"/>
    <w:basedOn w:val="DefaultParagraphFont"/>
    <w:link w:val="Heading2"/>
    <w:uiPriority w:val="9"/>
    <w:rsid w:val="008B75A3"/>
    <w:rPr>
      <w:b/>
    </w:rPr>
  </w:style>
  <w:style w:type="character" w:styleId="CommentReference">
    <w:name w:val="annotation reference"/>
    <w:basedOn w:val="DefaultParagraphFont"/>
    <w:uiPriority w:val="99"/>
    <w:semiHidden/>
    <w:unhideWhenUsed/>
    <w:rsid w:val="00C35C4F"/>
    <w:rPr>
      <w:sz w:val="16"/>
      <w:szCs w:val="16"/>
    </w:rPr>
  </w:style>
  <w:style w:type="paragraph" w:styleId="CommentText">
    <w:name w:val="annotation text"/>
    <w:basedOn w:val="Normal"/>
    <w:link w:val="CommentTextChar"/>
    <w:uiPriority w:val="99"/>
    <w:semiHidden/>
    <w:unhideWhenUsed/>
    <w:rsid w:val="00C35C4F"/>
    <w:pPr>
      <w:spacing w:line="240" w:lineRule="auto"/>
    </w:pPr>
    <w:rPr>
      <w:sz w:val="20"/>
      <w:szCs w:val="20"/>
    </w:rPr>
  </w:style>
  <w:style w:type="character" w:customStyle="1" w:styleId="CommentTextChar">
    <w:name w:val="Comment Text Char"/>
    <w:basedOn w:val="DefaultParagraphFont"/>
    <w:link w:val="CommentText"/>
    <w:uiPriority w:val="99"/>
    <w:semiHidden/>
    <w:rsid w:val="00C35C4F"/>
    <w:rPr>
      <w:sz w:val="20"/>
      <w:szCs w:val="20"/>
    </w:rPr>
  </w:style>
  <w:style w:type="paragraph" w:styleId="CommentSubject">
    <w:name w:val="annotation subject"/>
    <w:basedOn w:val="CommentText"/>
    <w:next w:val="CommentText"/>
    <w:link w:val="CommentSubjectChar"/>
    <w:uiPriority w:val="99"/>
    <w:semiHidden/>
    <w:unhideWhenUsed/>
    <w:rsid w:val="00C35C4F"/>
    <w:rPr>
      <w:b/>
      <w:bCs/>
    </w:rPr>
  </w:style>
  <w:style w:type="character" w:customStyle="1" w:styleId="CommentSubjectChar">
    <w:name w:val="Comment Subject Char"/>
    <w:basedOn w:val="CommentTextChar"/>
    <w:link w:val="CommentSubject"/>
    <w:uiPriority w:val="99"/>
    <w:semiHidden/>
    <w:rsid w:val="00C35C4F"/>
    <w:rPr>
      <w:b/>
      <w:bCs/>
      <w:sz w:val="20"/>
      <w:szCs w:val="20"/>
    </w:rPr>
  </w:style>
  <w:style w:type="paragraph" w:styleId="BalloonText">
    <w:name w:val="Balloon Text"/>
    <w:basedOn w:val="Normal"/>
    <w:link w:val="BalloonTextChar"/>
    <w:uiPriority w:val="99"/>
    <w:semiHidden/>
    <w:unhideWhenUsed/>
    <w:rsid w:val="00C3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C4F"/>
    <w:rPr>
      <w:rFonts w:ascii="Segoe UI" w:hAnsi="Segoe UI" w:cs="Segoe UI"/>
      <w:sz w:val="18"/>
      <w:szCs w:val="18"/>
    </w:rPr>
  </w:style>
  <w:style w:type="paragraph" w:styleId="Revision">
    <w:name w:val="Revision"/>
    <w:hidden/>
    <w:uiPriority w:val="99"/>
    <w:semiHidden/>
    <w:rsid w:val="00736A72"/>
    <w:pPr>
      <w:spacing w:after="0" w:line="240" w:lineRule="auto"/>
    </w:pPr>
  </w:style>
  <w:style w:type="character" w:customStyle="1" w:styleId="normaltextrun1">
    <w:name w:val="normaltextrun1"/>
    <w:basedOn w:val="DefaultParagraphFont"/>
    <w:rsid w:val="00D770E8"/>
  </w:style>
  <w:style w:type="character" w:styleId="UnresolvedMention">
    <w:name w:val="Unresolved Mention"/>
    <w:basedOn w:val="DefaultParagraphFont"/>
    <w:uiPriority w:val="99"/>
    <w:semiHidden/>
    <w:unhideWhenUsed/>
    <w:rsid w:val="0028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7711">
      <w:bodyDiv w:val="1"/>
      <w:marLeft w:val="0"/>
      <w:marRight w:val="0"/>
      <w:marTop w:val="0"/>
      <w:marBottom w:val="0"/>
      <w:divBdr>
        <w:top w:val="none" w:sz="0" w:space="0" w:color="auto"/>
        <w:left w:val="none" w:sz="0" w:space="0" w:color="auto"/>
        <w:bottom w:val="none" w:sz="0" w:space="0" w:color="auto"/>
        <w:right w:val="none" w:sz="0" w:space="0" w:color="auto"/>
      </w:divBdr>
      <w:divsChild>
        <w:div w:id="1601330009">
          <w:marLeft w:val="0"/>
          <w:marRight w:val="0"/>
          <w:marTop w:val="0"/>
          <w:marBottom w:val="0"/>
          <w:divBdr>
            <w:top w:val="none" w:sz="0" w:space="0" w:color="auto"/>
            <w:left w:val="none" w:sz="0" w:space="0" w:color="auto"/>
            <w:bottom w:val="none" w:sz="0" w:space="0" w:color="auto"/>
            <w:right w:val="none" w:sz="0" w:space="0" w:color="auto"/>
          </w:divBdr>
          <w:divsChild>
            <w:div w:id="956987753">
              <w:marLeft w:val="-225"/>
              <w:marRight w:val="-225"/>
              <w:marTop w:val="0"/>
              <w:marBottom w:val="0"/>
              <w:divBdr>
                <w:top w:val="none" w:sz="0" w:space="0" w:color="auto"/>
                <w:left w:val="none" w:sz="0" w:space="0" w:color="auto"/>
                <w:bottom w:val="none" w:sz="0" w:space="0" w:color="auto"/>
                <w:right w:val="none" w:sz="0" w:space="0" w:color="auto"/>
              </w:divBdr>
              <w:divsChild>
                <w:div w:id="2007897511">
                  <w:marLeft w:val="0"/>
                  <w:marRight w:val="0"/>
                  <w:marTop w:val="0"/>
                  <w:marBottom w:val="0"/>
                  <w:divBdr>
                    <w:top w:val="none" w:sz="0" w:space="0" w:color="auto"/>
                    <w:left w:val="none" w:sz="0" w:space="0" w:color="auto"/>
                    <w:bottom w:val="none" w:sz="0" w:space="0" w:color="auto"/>
                    <w:right w:val="none" w:sz="0" w:space="0" w:color="auto"/>
                  </w:divBdr>
                  <w:divsChild>
                    <w:div w:id="17405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9462">
      <w:bodyDiv w:val="1"/>
      <w:marLeft w:val="0"/>
      <w:marRight w:val="0"/>
      <w:marTop w:val="0"/>
      <w:marBottom w:val="0"/>
      <w:divBdr>
        <w:top w:val="none" w:sz="0" w:space="0" w:color="auto"/>
        <w:left w:val="none" w:sz="0" w:space="0" w:color="auto"/>
        <w:bottom w:val="none" w:sz="0" w:space="0" w:color="auto"/>
        <w:right w:val="none" w:sz="0" w:space="0" w:color="auto"/>
      </w:divBdr>
      <w:divsChild>
        <w:div w:id="282199124">
          <w:marLeft w:val="0"/>
          <w:marRight w:val="0"/>
          <w:marTop w:val="0"/>
          <w:marBottom w:val="0"/>
          <w:divBdr>
            <w:top w:val="none" w:sz="0" w:space="0" w:color="auto"/>
            <w:left w:val="none" w:sz="0" w:space="0" w:color="auto"/>
            <w:bottom w:val="none" w:sz="0" w:space="0" w:color="auto"/>
            <w:right w:val="none" w:sz="0" w:space="0" w:color="auto"/>
          </w:divBdr>
          <w:divsChild>
            <w:div w:id="376009446">
              <w:marLeft w:val="0"/>
              <w:marRight w:val="0"/>
              <w:marTop w:val="0"/>
              <w:marBottom w:val="0"/>
              <w:divBdr>
                <w:top w:val="none" w:sz="0" w:space="0" w:color="auto"/>
                <w:left w:val="none" w:sz="0" w:space="0" w:color="auto"/>
                <w:bottom w:val="none" w:sz="0" w:space="0" w:color="auto"/>
                <w:right w:val="none" w:sz="0" w:space="0" w:color="auto"/>
              </w:divBdr>
              <w:divsChild>
                <w:div w:id="1971932289">
                  <w:marLeft w:val="0"/>
                  <w:marRight w:val="0"/>
                  <w:marTop w:val="0"/>
                  <w:marBottom w:val="0"/>
                  <w:divBdr>
                    <w:top w:val="none" w:sz="0" w:space="0" w:color="auto"/>
                    <w:left w:val="none" w:sz="0" w:space="0" w:color="auto"/>
                    <w:bottom w:val="none" w:sz="0" w:space="0" w:color="auto"/>
                    <w:right w:val="none" w:sz="0" w:space="0" w:color="auto"/>
                  </w:divBdr>
                  <w:divsChild>
                    <w:div w:id="459760506">
                      <w:marLeft w:val="0"/>
                      <w:marRight w:val="0"/>
                      <w:marTop w:val="0"/>
                      <w:marBottom w:val="0"/>
                      <w:divBdr>
                        <w:top w:val="none" w:sz="0" w:space="0" w:color="auto"/>
                        <w:left w:val="none" w:sz="0" w:space="0" w:color="auto"/>
                        <w:bottom w:val="none" w:sz="0" w:space="0" w:color="auto"/>
                        <w:right w:val="none" w:sz="0" w:space="0" w:color="auto"/>
                      </w:divBdr>
                      <w:divsChild>
                        <w:div w:id="941424851">
                          <w:marLeft w:val="0"/>
                          <w:marRight w:val="0"/>
                          <w:marTop w:val="0"/>
                          <w:marBottom w:val="0"/>
                          <w:divBdr>
                            <w:top w:val="none" w:sz="0" w:space="0" w:color="auto"/>
                            <w:left w:val="none" w:sz="0" w:space="0" w:color="auto"/>
                            <w:bottom w:val="none" w:sz="0" w:space="0" w:color="auto"/>
                            <w:right w:val="none" w:sz="0" w:space="0" w:color="auto"/>
                          </w:divBdr>
                          <w:divsChild>
                            <w:div w:id="1134367647">
                              <w:marLeft w:val="0"/>
                              <w:marRight w:val="0"/>
                              <w:marTop w:val="0"/>
                              <w:marBottom w:val="0"/>
                              <w:divBdr>
                                <w:top w:val="none" w:sz="0" w:space="0" w:color="auto"/>
                                <w:left w:val="none" w:sz="0" w:space="0" w:color="auto"/>
                                <w:bottom w:val="none" w:sz="0" w:space="0" w:color="auto"/>
                                <w:right w:val="none" w:sz="0" w:space="0" w:color="auto"/>
                              </w:divBdr>
                              <w:divsChild>
                                <w:div w:id="1289630038">
                                  <w:marLeft w:val="0"/>
                                  <w:marRight w:val="0"/>
                                  <w:marTop w:val="0"/>
                                  <w:marBottom w:val="0"/>
                                  <w:divBdr>
                                    <w:top w:val="none" w:sz="0" w:space="0" w:color="auto"/>
                                    <w:left w:val="none" w:sz="0" w:space="0" w:color="auto"/>
                                    <w:bottom w:val="none" w:sz="0" w:space="0" w:color="auto"/>
                                    <w:right w:val="none" w:sz="0" w:space="0" w:color="auto"/>
                                  </w:divBdr>
                                  <w:divsChild>
                                    <w:div w:id="1816486390">
                                      <w:marLeft w:val="0"/>
                                      <w:marRight w:val="0"/>
                                      <w:marTop w:val="0"/>
                                      <w:marBottom w:val="0"/>
                                      <w:divBdr>
                                        <w:top w:val="none" w:sz="0" w:space="0" w:color="auto"/>
                                        <w:left w:val="none" w:sz="0" w:space="0" w:color="auto"/>
                                        <w:bottom w:val="none" w:sz="0" w:space="0" w:color="auto"/>
                                        <w:right w:val="none" w:sz="0" w:space="0" w:color="auto"/>
                                      </w:divBdr>
                                      <w:divsChild>
                                        <w:div w:id="878054984">
                                          <w:marLeft w:val="0"/>
                                          <w:marRight w:val="0"/>
                                          <w:marTop w:val="0"/>
                                          <w:marBottom w:val="0"/>
                                          <w:divBdr>
                                            <w:top w:val="none" w:sz="0" w:space="0" w:color="auto"/>
                                            <w:left w:val="none" w:sz="0" w:space="0" w:color="auto"/>
                                            <w:bottom w:val="none" w:sz="0" w:space="0" w:color="auto"/>
                                            <w:right w:val="none" w:sz="0" w:space="0" w:color="auto"/>
                                          </w:divBdr>
                                          <w:divsChild>
                                            <w:div w:id="9957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852260">
      <w:bodyDiv w:val="1"/>
      <w:marLeft w:val="0"/>
      <w:marRight w:val="0"/>
      <w:marTop w:val="0"/>
      <w:marBottom w:val="0"/>
      <w:divBdr>
        <w:top w:val="none" w:sz="0" w:space="0" w:color="auto"/>
        <w:left w:val="none" w:sz="0" w:space="0" w:color="auto"/>
        <w:bottom w:val="none" w:sz="0" w:space="0" w:color="auto"/>
        <w:right w:val="none" w:sz="0" w:space="0" w:color="auto"/>
      </w:divBdr>
    </w:div>
    <w:div w:id="9646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policies-guidance/conditions-service" TargetMode="External"/><Relationship Id="rId18" Type="http://schemas.openxmlformats.org/officeDocument/2006/relationships/hyperlink" Target="https://www.ed.ac.uk/human-resources/policies-guidance/leaving-university/exit-survey" TargetMode="External"/><Relationship Id="rId3" Type="http://schemas.openxmlformats.org/officeDocument/2006/relationships/customXml" Target="../customXml/item3.xml"/><Relationship Id="rId21" Type="http://schemas.openxmlformats.org/officeDocument/2006/relationships/hyperlink" Target="https://www.ed.ac.uk/infosec/how-to-protect/secure-deletion" TargetMode="External"/><Relationship Id="rId7" Type="http://schemas.openxmlformats.org/officeDocument/2006/relationships/settings" Target="settings.xml"/><Relationship Id="rId12" Type="http://schemas.openxmlformats.org/officeDocument/2006/relationships/hyperlink" Target="https://www.ed.ac.uk/staff/services-support/hr-and-finance/people-and-money-system/people-and-money-user-guides" TargetMode="External"/><Relationship Id="rId17" Type="http://schemas.openxmlformats.org/officeDocument/2006/relationships/hyperlink" Target="https://uoe.sharepoint.com/sites/FinanceSpecialistServices/SitePages/Pensions-Team.aspx" TargetMode="External"/><Relationship Id="rId2" Type="http://schemas.openxmlformats.org/officeDocument/2006/relationships/customXml" Target="../customXml/item2.xml"/><Relationship Id="rId16" Type="http://schemas.openxmlformats.org/officeDocument/2006/relationships/hyperlink" Target="mailto:PensionsManager@ed.ac.uk" TargetMode="External"/><Relationship Id="rId20" Type="http://schemas.openxmlformats.org/officeDocument/2006/relationships/hyperlink" Target="https://www.ed.ac.uk/information-services/help-consultancy/it-help/leaving-university" TargetMode="External"/><Relationship Id="Ree45ea9e3719495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skane2\Downloads\hrhelpline@ed.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ac.uk/health-safety/guidance/workplaces-general/handover-arrang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e.sharepoint.com/sites/human-resources/pay-and-reward/SitePages/Mylifestyle.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3e1a98-a95e-41ba-bb5e-792968e57b61">
      <Terms xmlns="http://schemas.microsoft.com/office/infopath/2007/PartnerControls"/>
    </lcf76f155ced4ddcb4097134ff3c332f>
    <TaxCatchAll xmlns="d03eabb0-3ba9-44f8-ba69-e6cb7a0212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12" ma:contentTypeDescription="Create a new document." ma:contentTypeScope="" ma:versionID="02865fd361f80b30e5ca6cd2088da170">
  <xsd:schema xmlns:xsd="http://www.w3.org/2001/XMLSchema" xmlns:xs="http://www.w3.org/2001/XMLSchema" xmlns:p="http://schemas.microsoft.com/office/2006/metadata/properties" xmlns:ns2="113e1a98-a95e-41ba-bb5e-792968e57b61" xmlns:ns3="d03eabb0-3ba9-44f8-ba69-e6cb7a021230" targetNamespace="http://schemas.microsoft.com/office/2006/metadata/properties" ma:root="true" ma:fieldsID="ff6bf7d199cdac1826087a545cce59b8" ns2:_="" ns3:_="">
    <xsd:import namespace="113e1a98-a95e-41ba-bb5e-792968e57b61"/>
    <xsd:import namespace="d03eabb0-3ba9-44f8-ba69-e6cb7a021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eabb0-3ba9-44f8-ba69-e6cb7a021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03e308-6f07-4e12-a378-34ce4cc462b2}" ma:internalName="TaxCatchAll" ma:showField="CatchAllData" ma:web="d03eabb0-3ba9-44f8-ba69-e6cb7a021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7EF47-4604-49D3-A93F-015F8885038D}">
  <ds:schemaRefs>
    <ds:schemaRef ds:uri="http://schemas.microsoft.com/office/2006/metadata/properties"/>
    <ds:schemaRef ds:uri="http://schemas.microsoft.com/office/infopath/2007/PartnerControls"/>
    <ds:schemaRef ds:uri="113e1a98-a95e-41ba-bb5e-792968e57b61"/>
    <ds:schemaRef ds:uri="d03eabb0-3ba9-44f8-ba69-e6cb7a021230"/>
  </ds:schemaRefs>
</ds:datastoreItem>
</file>

<file path=customXml/itemProps2.xml><?xml version="1.0" encoding="utf-8"?>
<ds:datastoreItem xmlns:ds="http://schemas.openxmlformats.org/officeDocument/2006/customXml" ds:itemID="{D07DFA18-F95A-4E5C-9DFC-2FEC4C4875E7}">
  <ds:schemaRefs>
    <ds:schemaRef ds:uri="http://schemas.openxmlformats.org/officeDocument/2006/bibliography"/>
  </ds:schemaRefs>
</ds:datastoreItem>
</file>

<file path=customXml/itemProps3.xml><?xml version="1.0" encoding="utf-8"?>
<ds:datastoreItem xmlns:ds="http://schemas.openxmlformats.org/officeDocument/2006/customXml" ds:itemID="{A6ED04D4-EC49-476C-824D-60662BDD2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1a98-a95e-41ba-bb5e-792968e57b61"/>
    <ds:schemaRef ds:uri="d03eabb0-3ba9-44f8-ba69-e6cb7a021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7E5BD-4148-4F1B-8EED-58DC404E6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LALLY Linda</dc:creator>
  <cp:keywords/>
  <dc:description/>
  <cp:lastModifiedBy>Sarah Kane</cp:lastModifiedBy>
  <cp:revision>15</cp:revision>
  <cp:lastPrinted>2019-05-23T07:30:00Z</cp:lastPrinted>
  <dcterms:created xsi:type="dcterms:W3CDTF">2025-04-01T15:59:00Z</dcterms:created>
  <dcterms:modified xsi:type="dcterms:W3CDTF">2025-04-29T07:34:00Z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y fmtid="{D5CDD505-2E9C-101B-9397-08002B2CF9AE}" pid="3" name="MediaServiceImageTags">
    <vt:lpwstr/>
  </property>
</Properties>
</file>